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51D" w:rsidRDefault="00C61B3C">
      <w:pPr>
        <w:pStyle w:val="berschrift2"/>
        <w:tabs>
          <w:tab w:val="left" w:pos="8820"/>
        </w:tabs>
        <w:ind w:right="-108"/>
      </w:pPr>
      <w:r>
        <w:t xml:space="preserve">Überblick </w:t>
      </w:r>
      <w:r w:rsidR="00DB55E8">
        <w:t>Modalsätze</w:t>
      </w:r>
      <w:r w:rsidR="006E551D">
        <w:tab/>
      </w:r>
      <w:r w:rsidR="001F6EFF">
        <w:t>1</w:t>
      </w:r>
    </w:p>
    <w:p w:rsidR="006E551D" w:rsidRDefault="006E551D" w:rsidP="007C2A3F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"/>
        <w:gridCol w:w="8882"/>
        <w:gridCol w:w="160"/>
      </w:tblGrid>
      <w:tr w:rsidR="006E551D">
        <w:trPr>
          <w:cantSplit/>
          <w:trHeight w:hRule="exact" w:val="170"/>
        </w:trPr>
        <w:tc>
          <w:tcPr>
            <w:tcW w:w="170" w:type="dxa"/>
            <w:vMerge w:val="restart"/>
            <w:tcBorders>
              <w:left w:val="single" w:sz="4" w:space="0" w:color="auto"/>
              <w:right w:val="nil"/>
            </w:tcBorders>
            <w:shd w:val="clear" w:color="auto" w:fill="CCECFF"/>
          </w:tcPr>
          <w:p w:rsidR="006E551D" w:rsidRDefault="006E551D">
            <w:pPr>
              <w:rPr>
                <w:sz w:val="16"/>
              </w:rPr>
            </w:pPr>
          </w:p>
        </w:tc>
        <w:tc>
          <w:tcPr>
            <w:tcW w:w="8882" w:type="dxa"/>
            <w:tcBorders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:rsidR="006E551D" w:rsidRDefault="006E551D"/>
        </w:tc>
        <w:tc>
          <w:tcPr>
            <w:tcW w:w="160" w:type="dxa"/>
            <w:vMerge w:val="restart"/>
            <w:tcBorders>
              <w:left w:val="nil"/>
            </w:tcBorders>
            <w:shd w:val="clear" w:color="auto" w:fill="CCECFF"/>
          </w:tcPr>
          <w:p w:rsidR="006E551D" w:rsidRDefault="006E551D"/>
        </w:tc>
      </w:tr>
      <w:tr w:rsidR="006E551D">
        <w:trPr>
          <w:cantSplit/>
        </w:trPr>
        <w:tc>
          <w:tcPr>
            <w:tcW w:w="1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:rsidR="006E551D" w:rsidRDefault="006E551D">
            <w:pPr>
              <w:rPr>
                <w:sz w:val="16"/>
              </w:rPr>
            </w:pPr>
          </w:p>
        </w:tc>
        <w:tc>
          <w:tcPr>
            <w:tcW w:w="8882" w:type="dxa"/>
            <w:tcBorders>
              <w:left w:val="single" w:sz="4" w:space="0" w:color="auto"/>
              <w:bottom w:val="nil"/>
            </w:tcBorders>
          </w:tcPr>
          <w:p w:rsidR="007C1947" w:rsidRPr="001A526B" w:rsidRDefault="00351F00" w:rsidP="00850542">
            <w:pPr>
              <w:pStyle w:val="Textkrper2"/>
              <w:numPr>
                <w:ilvl w:val="0"/>
                <w:numId w:val="20"/>
              </w:numPr>
              <w:tabs>
                <w:tab w:val="left" w:pos="539"/>
              </w:tabs>
              <w:spacing w:before="240" w:line="260" w:lineRule="atLeast"/>
              <w:ind w:left="550" w:right="265" w:hanging="357"/>
              <w:rPr>
                <w:i w:val="0"/>
              </w:rPr>
            </w:pPr>
            <w:r w:rsidRPr="001A526B">
              <w:rPr>
                <w:i w:val="0"/>
              </w:rPr>
              <w:t>Modalsätze nennen die Art und Weise eines Vorgangs</w:t>
            </w:r>
            <w:r w:rsidR="00694A41" w:rsidRPr="001A526B">
              <w:rPr>
                <w:i w:val="0"/>
              </w:rPr>
              <w:t xml:space="preserve"> bzw. das für den Vorgang verwendete Mittel</w:t>
            </w:r>
            <w:r w:rsidRPr="001A526B">
              <w:rPr>
                <w:i w:val="0"/>
              </w:rPr>
              <w:t xml:space="preserve">. </w:t>
            </w:r>
            <w:r w:rsidR="00632529">
              <w:rPr>
                <w:i w:val="0"/>
              </w:rPr>
              <w:t xml:space="preserve"> </w:t>
            </w:r>
            <w:r w:rsidRPr="001A526B">
              <w:rPr>
                <w:i w:val="0"/>
              </w:rPr>
              <w:t xml:space="preserve">Sie antworten auf die Frage: </w:t>
            </w:r>
            <w:r w:rsidR="007538DA">
              <w:rPr>
                <w:i w:val="0"/>
              </w:rPr>
              <w:t>„</w:t>
            </w:r>
            <w:r w:rsidRPr="001A526B">
              <w:rPr>
                <w:i w:val="0"/>
              </w:rPr>
              <w:t>Wie?</w:t>
            </w:r>
            <w:r w:rsidR="007538DA">
              <w:rPr>
                <w:i w:val="0"/>
              </w:rPr>
              <w:t>“</w:t>
            </w:r>
            <w:r w:rsidRPr="001A526B">
              <w:rPr>
                <w:i w:val="0"/>
              </w:rPr>
              <w:t xml:space="preserve"> </w:t>
            </w:r>
            <w:r w:rsidR="007538DA">
              <w:rPr>
                <w:i w:val="0"/>
              </w:rPr>
              <w:t>„</w:t>
            </w:r>
            <w:r w:rsidRPr="001A526B">
              <w:rPr>
                <w:i w:val="0"/>
              </w:rPr>
              <w:t>Auf welche Art und Weise?</w:t>
            </w:r>
            <w:r w:rsidR="007538DA">
              <w:rPr>
                <w:i w:val="0"/>
              </w:rPr>
              <w:t>“</w:t>
            </w:r>
            <w:r w:rsidRPr="001A526B">
              <w:rPr>
                <w:i w:val="0"/>
              </w:rPr>
              <w:t xml:space="preserve"> </w:t>
            </w:r>
            <w:r w:rsidR="007538DA">
              <w:rPr>
                <w:i w:val="0"/>
              </w:rPr>
              <w:t>„</w:t>
            </w:r>
            <w:r w:rsidRPr="001A526B">
              <w:rPr>
                <w:i w:val="0"/>
              </w:rPr>
              <w:t>Wodurch?</w:t>
            </w:r>
            <w:r w:rsidR="007538DA">
              <w:rPr>
                <w:i w:val="0"/>
              </w:rPr>
              <w:t>“</w:t>
            </w:r>
          </w:p>
          <w:p w:rsidR="0052360B" w:rsidRPr="00EC5783" w:rsidRDefault="00287EE1" w:rsidP="00632529">
            <w:pPr>
              <w:pStyle w:val="Textkrper2"/>
              <w:numPr>
                <w:ilvl w:val="0"/>
                <w:numId w:val="20"/>
              </w:numPr>
              <w:tabs>
                <w:tab w:val="left" w:pos="539"/>
              </w:tabs>
              <w:spacing w:before="120" w:line="280" w:lineRule="atLeast"/>
              <w:ind w:left="550" w:right="266" w:hanging="357"/>
              <w:jc w:val="both"/>
              <w:rPr>
                <w:i w:val="0"/>
              </w:rPr>
            </w:pPr>
            <w:r>
              <w:rPr>
                <w:i w:val="0"/>
                <w:u w:val="single"/>
              </w:rPr>
              <w:t>Modale Nebensätze</w:t>
            </w:r>
          </w:p>
          <w:p w:rsidR="00694A41" w:rsidRPr="00351F00" w:rsidRDefault="00694A41" w:rsidP="00850542">
            <w:pPr>
              <w:pStyle w:val="Textkrper2"/>
              <w:tabs>
                <w:tab w:val="left" w:pos="539"/>
              </w:tabs>
              <w:spacing w:before="120" w:line="26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>Modale Nebensätze können mit den S</w:t>
            </w:r>
            <w:r w:rsidRPr="00351F00">
              <w:rPr>
                <w:i w:val="0"/>
              </w:rPr>
              <w:t>ubjunktionen „</w:t>
            </w:r>
            <w:r w:rsidRPr="00AD7300">
              <w:rPr>
                <w:b/>
                <w:i w:val="0"/>
              </w:rPr>
              <w:t>indem</w:t>
            </w:r>
            <w:r w:rsidRPr="00351F00">
              <w:rPr>
                <w:i w:val="0"/>
              </w:rPr>
              <w:t>“ und „</w:t>
            </w:r>
            <w:r w:rsidRPr="00AD7300">
              <w:rPr>
                <w:b/>
                <w:i w:val="0"/>
              </w:rPr>
              <w:t>dadurch, dass</w:t>
            </w:r>
            <w:r w:rsidRPr="00351F00">
              <w:rPr>
                <w:i w:val="0"/>
              </w:rPr>
              <w:t>“</w:t>
            </w:r>
            <w:r>
              <w:rPr>
                <w:i w:val="0"/>
              </w:rPr>
              <w:t xml:space="preserve"> gebildet werden.</w:t>
            </w:r>
            <w:r w:rsidRPr="00351F00">
              <w:rPr>
                <w:i w:val="0"/>
              </w:rPr>
              <w:t xml:space="preserve"> </w:t>
            </w:r>
          </w:p>
          <w:p w:rsidR="00AD7300" w:rsidRDefault="00694A41" w:rsidP="00632529">
            <w:pPr>
              <w:pStyle w:val="Textkrper2"/>
              <w:tabs>
                <w:tab w:val="left" w:pos="539"/>
              </w:tabs>
              <w:spacing w:before="80" w:line="26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>Die Subjunktion „</w:t>
            </w:r>
            <w:r w:rsidRPr="00AD7300">
              <w:rPr>
                <w:b/>
                <w:i w:val="0"/>
              </w:rPr>
              <w:t>indem</w:t>
            </w:r>
            <w:r>
              <w:rPr>
                <w:i w:val="0"/>
              </w:rPr>
              <w:t xml:space="preserve">“ hat eine instrumentale Nebenbedeutung (z.B. in Gebrauchsanleitungen oder  Informationen zur </w:t>
            </w:r>
            <w:r w:rsidR="00AD7300">
              <w:rPr>
                <w:i w:val="0"/>
              </w:rPr>
              <w:t xml:space="preserve">Vorgehensweise) </w:t>
            </w:r>
            <w:r>
              <w:rPr>
                <w:i w:val="0"/>
              </w:rPr>
              <w:t xml:space="preserve">und wird vorwiegend in Sätzen im Präsens </w:t>
            </w:r>
            <w:r w:rsidR="00AD7300">
              <w:rPr>
                <w:i w:val="0"/>
              </w:rPr>
              <w:t>v</w:t>
            </w:r>
            <w:r>
              <w:rPr>
                <w:i w:val="0"/>
              </w:rPr>
              <w:t>erwendet</w:t>
            </w:r>
            <w:r w:rsidR="00850542">
              <w:rPr>
                <w:i w:val="0"/>
              </w:rPr>
              <w:t>.</w:t>
            </w:r>
          </w:p>
          <w:p w:rsidR="00AD7300" w:rsidRDefault="00AD7300" w:rsidP="00632529">
            <w:pPr>
              <w:pStyle w:val="Textkrper2"/>
              <w:tabs>
                <w:tab w:val="left" w:pos="539"/>
              </w:tabs>
              <w:spacing w:before="80" w:line="26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>Beispiele:</w:t>
            </w:r>
          </w:p>
          <w:p w:rsidR="00AD7300" w:rsidRPr="00AD7300" w:rsidRDefault="00AD7300" w:rsidP="006A30D6">
            <w:pPr>
              <w:pStyle w:val="Textkrper2"/>
              <w:tabs>
                <w:tab w:val="left" w:pos="964"/>
              </w:tabs>
              <w:spacing w:before="120" w:line="260" w:lineRule="atLeast"/>
              <w:ind w:left="964" w:right="266"/>
              <w:rPr>
                <w:rStyle w:val="Hervorhebung"/>
                <w:i/>
              </w:rPr>
            </w:pPr>
            <w:r>
              <w:rPr>
                <w:rStyle w:val="Hervorhebung"/>
                <w:i/>
              </w:rPr>
              <w:t xml:space="preserve">- </w:t>
            </w:r>
            <w:r w:rsidRPr="00AD7300">
              <w:rPr>
                <w:rStyle w:val="Hervorhebung"/>
                <w:i/>
              </w:rPr>
              <w:t xml:space="preserve">Die Zündung wird betätigt, </w:t>
            </w:r>
            <w:r w:rsidRPr="00AD7300">
              <w:rPr>
                <w:rStyle w:val="Hervorhebung"/>
                <w:i/>
                <w:u w:val="single"/>
              </w:rPr>
              <w:t xml:space="preserve">indem </w:t>
            </w:r>
            <w:r w:rsidRPr="00AD7300">
              <w:rPr>
                <w:rStyle w:val="Hervorhebung"/>
                <w:i/>
              </w:rPr>
              <w:t>man den Schlüssel herumdreht.</w:t>
            </w:r>
            <w:r>
              <w:rPr>
                <w:rStyle w:val="Hervorhebung"/>
                <w:i/>
              </w:rPr>
              <w:br/>
              <w:t xml:space="preserve">- </w:t>
            </w:r>
            <w:r w:rsidRPr="007538DA">
              <w:rPr>
                <w:rStyle w:val="Hervorhebung"/>
                <w:i/>
                <w:u w:val="single"/>
              </w:rPr>
              <w:t>Indem</w:t>
            </w:r>
            <w:r>
              <w:rPr>
                <w:rStyle w:val="Hervorhebung"/>
                <w:i/>
              </w:rPr>
              <w:t xml:space="preserve"> man langsam fährt, kann man Benzin sparen.</w:t>
            </w:r>
            <w:r w:rsidRPr="00AD7300">
              <w:rPr>
                <w:rStyle w:val="Hervorhebung"/>
                <w:i/>
              </w:rPr>
              <w:br/>
            </w:r>
            <w:r>
              <w:rPr>
                <w:rStyle w:val="Hervorhebung"/>
                <w:i/>
              </w:rPr>
              <w:t xml:space="preserve">- </w:t>
            </w:r>
            <w:r w:rsidRPr="00AD7300">
              <w:rPr>
                <w:rStyle w:val="Hervorhebung"/>
                <w:i/>
              </w:rPr>
              <w:t xml:space="preserve">Brüche werden dividiert, </w:t>
            </w:r>
            <w:r w:rsidRPr="00AD7300">
              <w:rPr>
                <w:rStyle w:val="Hervorhebung"/>
                <w:i/>
                <w:u w:val="single"/>
              </w:rPr>
              <w:t>indem</w:t>
            </w:r>
            <w:r w:rsidRPr="00AD7300">
              <w:rPr>
                <w:rStyle w:val="Hervorhebung"/>
                <w:i/>
              </w:rPr>
              <w:t xml:space="preserve"> man den ersten Bruch mit dem Kehrwert des</w:t>
            </w:r>
            <w:r w:rsidR="006A30D6">
              <w:rPr>
                <w:rStyle w:val="Hervorhebung"/>
                <w:i/>
              </w:rPr>
              <w:br/>
              <w:t xml:space="preserve"> </w:t>
            </w:r>
            <w:r w:rsidRPr="00AD7300">
              <w:rPr>
                <w:rStyle w:val="Hervorhebung"/>
                <w:i/>
              </w:rPr>
              <w:t xml:space="preserve"> anderen</w:t>
            </w:r>
            <w:r>
              <w:rPr>
                <w:rStyle w:val="Hervorhebung"/>
                <w:i/>
              </w:rPr>
              <w:t xml:space="preserve"> </w:t>
            </w:r>
            <w:r w:rsidRPr="00AD7300">
              <w:rPr>
                <w:rStyle w:val="Hervorhebung"/>
                <w:i/>
              </w:rPr>
              <w:t>malnimmt.</w:t>
            </w:r>
          </w:p>
          <w:p w:rsidR="00694A41" w:rsidRDefault="00694A41" w:rsidP="00632529">
            <w:pPr>
              <w:pStyle w:val="Textkrper2"/>
              <w:tabs>
                <w:tab w:val="left" w:pos="539"/>
              </w:tabs>
              <w:spacing w:before="80" w:line="260" w:lineRule="atLeast"/>
              <w:ind w:left="550" w:right="266"/>
              <w:rPr>
                <w:i w:val="0"/>
              </w:rPr>
            </w:pPr>
            <w:r w:rsidRPr="007538DA">
              <w:rPr>
                <w:i w:val="0"/>
              </w:rPr>
              <w:t xml:space="preserve"> „indem“</w:t>
            </w:r>
            <w:r w:rsidRPr="00351F00">
              <w:rPr>
                <w:i w:val="0"/>
              </w:rPr>
              <w:t xml:space="preserve"> ist nur möglich, wenn in Haupt- und Nebensatz das Subjekt identisch ist. </w:t>
            </w:r>
          </w:p>
          <w:p w:rsidR="00937446" w:rsidRDefault="00AD7300" w:rsidP="00632529">
            <w:pPr>
              <w:pStyle w:val="Textkrper2"/>
              <w:tabs>
                <w:tab w:val="left" w:pos="539"/>
              </w:tabs>
              <w:spacing w:before="240" w:line="26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>„</w:t>
            </w:r>
            <w:r w:rsidR="00937446" w:rsidRPr="006A30D6">
              <w:rPr>
                <w:b/>
                <w:i w:val="0"/>
              </w:rPr>
              <w:t>D</w:t>
            </w:r>
            <w:r w:rsidR="00694A41" w:rsidRPr="006A30D6">
              <w:rPr>
                <w:b/>
                <w:i w:val="0"/>
              </w:rPr>
              <w:t>adurch,dass</w:t>
            </w:r>
            <w:r w:rsidR="00694A41" w:rsidRPr="00351F00">
              <w:rPr>
                <w:i w:val="0"/>
              </w:rPr>
              <w:t xml:space="preserve">“ </w:t>
            </w:r>
            <w:r w:rsidR="00937446">
              <w:rPr>
                <w:i w:val="0"/>
              </w:rPr>
              <w:t xml:space="preserve">kann sowohl bei identischen als auch bei unterschiedlichen Subjekten in Haupt- und Nebensatz verwendet werden. </w:t>
            </w:r>
            <w:r w:rsidR="00937446">
              <w:rPr>
                <w:i w:val="0"/>
              </w:rPr>
              <w:br/>
              <w:t>Sätze mit „indem“ können durch Sätze mit „dadurch, dass“ ersetzt werden.</w:t>
            </w:r>
          </w:p>
          <w:p w:rsidR="006A30D6" w:rsidRDefault="006A30D6" w:rsidP="00632529">
            <w:pPr>
              <w:pStyle w:val="Textkrper2"/>
              <w:tabs>
                <w:tab w:val="left" w:pos="539"/>
              </w:tabs>
              <w:spacing w:before="80" w:line="26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 xml:space="preserve">Beispiel: </w:t>
            </w:r>
          </w:p>
          <w:p w:rsidR="006A30D6" w:rsidRDefault="006A30D6" w:rsidP="006A30D6">
            <w:pPr>
              <w:pStyle w:val="Textkrper2"/>
              <w:tabs>
                <w:tab w:val="left" w:pos="964"/>
              </w:tabs>
              <w:spacing w:before="120" w:line="260" w:lineRule="atLeast"/>
              <w:ind w:left="964" w:right="266"/>
              <w:rPr>
                <w:rStyle w:val="Hervorhebung"/>
                <w:i/>
              </w:rPr>
            </w:pPr>
            <w:r w:rsidRPr="006A30D6">
              <w:rPr>
                <w:rStyle w:val="Hervorhebung"/>
              </w:rPr>
              <w:t>(</w:t>
            </w:r>
            <w:r w:rsidRPr="006A30D6">
              <w:rPr>
                <w:rStyle w:val="Hervorhebung"/>
                <w:i/>
              </w:rPr>
              <w:t>Indem man langsam fährt, kann man Benzin sparen.)</w:t>
            </w:r>
            <w:r>
              <w:rPr>
                <w:rStyle w:val="Hervorhebung"/>
                <w:i/>
              </w:rPr>
              <w:br/>
              <w:t>- Dadurch, dass man langsam fährt, kann man Benzin sparen.</w:t>
            </w:r>
            <w:r>
              <w:rPr>
                <w:rStyle w:val="Hervorhebung"/>
                <w:i/>
              </w:rPr>
              <w:br/>
              <w:t xml:space="preserve">- Man kann dadurch Benzin sparen,dass man langsam fährt. </w:t>
            </w:r>
          </w:p>
          <w:p w:rsidR="00564CBA" w:rsidRPr="00564CBA" w:rsidRDefault="006A30D6" w:rsidP="00850542">
            <w:pPr>
              <w:pStyle w:val="Textkrper2"/>
              <w:tabs>
                <w:tab w:val="left" w:pos="539"/>
              </w:tabs>
              <w:spacing w:before="120" w:line="260" w:lineRule="atLeast"/>
              <w:ind w:left="550" w:right="266"/>
              <w:rPr>
                <w:i w:val="0"/>
                <w:iCs w:val="0"/>
              </w:rPr>
            </w:pPr>
            <w:r w:rsidRPr="006A30D6">
              <w:rPr>
                <w:i w:val="0"/>
                <w:iCs w:val="0"/>
              </w:rPr>
              <w:t>„Dadurch“ gehört zum Hauptsatz und weist auf den Nebensatz mit „dass“ hin“.</w:t>
            </w:r>
            <w:r w:rsidR="00850542">
              <w:rPr>
                <w:i w:val="0"/>
                <w:iCs w:val="0"/>
              </w:rPr>
              <w:br/>
            </w:r>
            <w:r w:rsidR="00564CBA">
              <w:rPr>
                <w:i w:val="0"/>
              </w:rPr>
              <w:t xml:space="preserve">Sätze mit </w:t>
            </w:r>
            <w:r>
              <w:rPr>
                <w:i w:val="0"/>
              </w:rPr>
              <w:t>„</w:t>
            </w:r>
            <w:r w:rsidR="00564CBA">
              <w:rPr>
                <w:i w:val="0"/>
              </w:rPr>
              <w:t>d</w:t>
            </w:r>
            <w:r>
              <w:rPr>
                <w:i w:val="0"/>
              </w:rPr>
              <w:t>adurch, dass“ ha</w:t>
            </w:r>
            <w:r w:rsidR="00564CBA">
              <w:rPr>
                <w:i w:val="0"/>
              </w:rPr>
              <w:t xml:space="preserve">ben </w:t>
            </w:r>
            <w:r>
              <w:rPr>
                <w:i w:val="0"/>
              </w:rPr>
              <w:t xml:space="preserve">oft </w:t>
            </w:r>
            <w:r w:rsidR="00564CBA">
              <w:rPr>
                <w:i w:val="0"/>
              </w:rPr>
              <w:t xml:space="preserve"> </w:t>
            </w:r>
            <w:r w:rsidR="00564CBA" w:rsidRPr="00564CBA">
              <w:rPr>
                <w:i w:val="0"/>
                <w:iCs w:val="0"/>
              </w:rPr>
              <w:t>eine kausale Nebenbedeutung. Diese Sätze stehen meist in der Verga</w:t>
            </w:r>
            <w:r w:rsidR="00850542">
              <w:rPr>
                <w:i w:val="0"/>
                <w:iCs w:val="0"/>
              </w:rPr>
              <w:t>n</w:t>
            </w:r>
            <w:r w:rsidR="00564CBA" w:rsidRPr="00564CBA">
              <w:rPr>
                <w:i w:val="0"/>
                <w:iCs w:val="0"/>
              </w:rPr>
              <w:t>genheitsform</w:t>
            </w:r>
            <w:r w:rsidR="00564CBA">
              <w:rPr>
                <w:i w:val="0"/>
                <w:iCs w:val="0"/>
              </w:rPr>
              <w:t>.</w:t>
            </w:r>
          </w:p>
          <w:p w:rsidR="00564CBA" w:rsidRDefault="00564CBA" w:rsidP="00632529">
            <w:pPr>
              <w:pStyle w:val="Textkrper2"/>
              <w:tabs>
                <w:tab w:val="left" w:pos="539"/>
              </w:tabs>
              <w:spacing w:before="80" w:line="260" w:lineRule="atLeast"/>
              <w:ind w:left="550" w:right="266"/>
              <w:rPr>
                <w:i w:val="0"/>
              </w:rPr>
            </w:pPr>
            <w:r>
              <w:rPr>
                <w:i w:val="0"/>
              </w:rPr>
              <w:t xml:space="preserve">Beispiel: </w:t>
            </w:r>
          </w:p>
          <w:p w:rsidR="00564CBA" w:rsidRPr="00564CBA" w:rsidRDefault="00564CBA" w:rsidP="00564CBA">
            <w:pPr>
              <w:pStyle w:val="Textkrper2"/>
              <w:tabs>
                <w:tab w:val="left" w:pos="964"/>
              </w:tabs>
              <w:spacing w:before="120" w:line="260" w:lineRule="atLeast"/>
              <w:ind w:left="964" w:right="266"/>
            </w:pPr>
            <w:r>
              <w:t xml:space="preserve">- </w:t>
            </w:r>
            <w:r w:rsidRPr="00564CBA">
              <w:t xml:space="preserve">Dadurch, dass </w:t>
            </w:r>
            <w:r>
              <w:t xml:space="preserve">(weil) </w:t>
            </w:r>
            <w:r w:rsidRPr="00564CBA">
              <w:t>sie zu spät kam, hat sie die Einleitung verpasst.</w:t>
            </w:r>
            <w:r>
              <w:rPr>
                <w:rStyle w:val="Hervorhebung"/>
                <w:i/>
              </w:rPr>
              <w:br/>
              <w:t>-.</w:t>
            </w:r>
            <w:r w:rsidRPr="00564CBA">
              <w:rPr>
                <w:iCs w:val="0"/>
              </w:rPr>
              <w:t xml:space="preserve">Dadurch, dass </w:t>
            </w:r>
            <w:r>
              <w:rPr>
                <w:iCs w:val="0"/>
              </w:rPr>
              <w:t xml:space="preserve">(weil) </w:t>
            </w:r>
            <w:r w:rsidRPr="00564CBA">
              <w:rPr>
                <w:iCs w:val="0"/>
              </w:rPr>
              <w:t>sie</w:t>
            </w:r>
            <w:r w:rsidRPr="00564CBA">
              <w:t xml:space="preserve"> die jüngste ist, hat sie viel mehr Freiheiten.</w:t>
            </w:r>
            <w:r>
              <w:br/>
              <w:t xml:space="preserve">- </w:t>
            </w:r>
            <w:r w:rsidRPr="00564CBA">
              <w:t>Der Hilfseinsatz wurde dadurch erschwert, dass es begann zu regnen.</w:t>
            </w:r>
            <w:r>
              <w:br/>
              <w:t xml:space="preserve">  (Der Hilfseinsatz wurde erschwert, weil es zu regnen begann.).</w:t>
            </w:r>
          </w:p>
          <w:p w:rsidR="00BE691C" w:rsidRPr="00BC045C" w:rsidRDefault="00287EE1" w:rsidP="00BE691C">
            <w:pPr>
              <w:pStyle w:val="Textkrper2"/>
              <w:numPr>
                <w:ilvl w:val="0"/>
                <w:numId w:val="20"/>
              </w:numPr>
              <w:tabs>
                <w:tab w:val="left" w:pos="539"/>
              </w:tabs>
              <w:spacing w:before="240" w:line="280" w:lineRule="atLeast"/>
              <w:ind w:left="550" w:right="265" w:hanging="357"/>
              <w:jc w:val="both"/>
              <w:rPr>
                <w:i w:val="0"/>
              </w:rPr>
            </w:pPr>
            <w:r>
              <w:rPr>
                <w:i w:val="0"/>
                <w:u w:val="single"/>
              </w:rPr>
              <w:t xml:space="preserve">Modale </w:t>
            </w:r>
            <w:r w:rsidR="00A41546">
              <w:rPr>
                <w:i w:val="0"/>
                <w:u w:val="single"/>
              </w:rPr>
              <w:t>Präpositionen bzw.</w:t>
            </w:r>
            <w:r w:rsidR="00D94693">
              <w:rPr>
                <w:i w:val="0"/>
                <w:u w:val="single"/>
              </w:rPr>
              <w:t xml:space="preserve"> </w:t>
            </w:r>
            <w:r w:rsidR="00BE691C">
              <w:rPr>
                <w:i w:val="0"/>
                <w:u w:val="single"/>
              </w:rPr>
              <w:t>Nomen</w:t>
            </w:r>
            <w:r w:rsidR="00A41546">
              <w:rPr>
                <w:i w:val="0"/>
                <w:u w:val="single"/>
              </w:rPr>
              <w:t>-Präposition-V</w:t>
            </w:r>
            <w:r w:rsidR="00BE691C">
              <w:rPr>
                <w:i w:val="0"/>
                <w:u w:val="single"/>
              </w:rPr>
              <w:t xml:space="preserve">erbindungen  </w:t>
            </w:r>
          </w:p>
          <w:p w:rsidR="00BC045C" w:rsidRDefault="00BC045C" w:rsidP="00030C3F">
            <w:pPr>
              <w:pStyle w:val="Textkrper2"/>
              <w:tabs>
                <w:tab w:val="left" w:pos="539"/>
              </w:tabs>
              <w:spacing w:before="120" w:line="280" w:lineRule="atLeast"/>
              <w:ind w:left="550" w:right="266"/>
              <w:jc w:val="both"/>
              <w:rPr>
                <w:i w:val="0"/>
              </w:rPr>
            </w:pPr>
            <w:r>
              <w:rPr>
                <w:i w:val="0"/>
              </w:rPr>
              <w:t>Eine</w:t>
            </w:r>
            <w:r w:rsidR="005E322A">
              <w:rPr>
                <w:i w:val="0"/>
              </w:rPr>
              <w:t xml:space="preserve"> modale Bezieh</w:t>
            </w:r>
            <w:r w:rsidR="00850542">
              <w:rPr>
                <w:i w:val="0"/>
              </w:rPr>
              <w:t>u</w:t>
            </w:r>
            <w:r w:rsidR="005E322A">
              <w:rPr>
                <w:i w:val="0"/>
              </w:rPr>
              <w:t>ng kann auch mithilfe von Präpositionen oder Nomen-Präposition-Verbindungen ausgedrückt werden</w:t>
            </w:r>
            <w:r>
              <w:rPr>
                <w:i w:val="0"/>
              </w:rPr>
              <w:t xml:space="preserve">: </w:t>
            </w:r>
          </w:p>
          <w:p w:rsidR="001A526B" w:rsidRDefault="001A526B" w:rsidP="001A526B">
            <w:pPr>
              <w:pStyle w:val="Textkrper2"/>
              <w:tabs>
                <w:tab w:val="left" w:pos="539"/>
              </w:tabs>
              <w:spacing w:before="120" w:line="260" w:lineRule="atLeast"/>
              <w:ind w:left="550" w:right="266"/>
              <w:jc w:val="both"/>
              <w:rPr>
                <w:i w:val="0"/>
              </w:rPr>
            </w:pPr>
            <w:r>
              <w:rPr>
                <w:i w:val="0"/>
              </w:rPr>
              <w:t>Beispiel</w:t>
            </w:r>
            <w:r w:rsidR="006F5B11">
              <w:rPr>
                <w:i w:val="0"/>
              </w:rPr>
              <w:t>e</w:t>
            </w:r>
            <w:r>
              <w:rPr>
                <w:i w:val="0"/>
              </w:rPr>
              <w:t>:</w:t>
            </w:r>
          </w:p>
          <w:p w:rsidR="001A526B" w:rsidRDefault="001A526B" w:rsidP="00603F8B">
            <w:pPr>
              <w:pStyle w:val="Textkrper2"/>
              <w:spacing w:before="60" w:line="280" w:lineRule="atLeast"/>
              <w:ind w:left="823" w:right="266"/>
            </w:pPr>
            <w:r>
              <w:t xml:space="preserve">Kunden können </w:t>
            </w:r>
            <w:r w:rsidRPr="001A526B">
              <w:rPr>
                <w:rStyle w:val="Hervorhebung"/>
                <w:b/>
              </w:rPr>
              <w:t>durch</w:t>
            </w:r>
            <w:r>
              <w:rPr>
                <w:rStyle w:val="Hervorhebung"/>
              </w:rPr>
              <w:t xml:space="preserve"> den Einsatz von</w:t>
            </w:r>
            <w:r>
              <w:t xml:space="preserve"> Marketing-Events gebunden werden.</w:t>
            </w:r>
            <w:r>
              <w:br/>
              <w:t>(Kunden k</w:t>
            </w:r>
            <w:r w:rsidR="007538DA">
              <w:t>önnen gebunden werden, indem man</w:t>
            </w:r>
            <w:r>
              <w:t xml:space="preserve"> Marketing-Events einsetzt.)</w:t>
            </w:r>
          </w:p>
          <w:p w:rsidR="00632529" w:rsidRDefault="00632529" w:rsidP="00632529">
            <w:pPr>
              <w:pStyle w:val="Textkrper2"/>
              <w:tabs>
                <w:tab w:val="left" w:pos="539"/>
              </w:tabs>
              <w:spacing w:before="120" w:line="260" w:lineRule="atLeast"/>
              <w:ind w:left="550" w:right="266"/>
              <w:jc w:val="both"/>
              <w:rPr>
                <w:i w:val="0"/>
              </w:rPr>
            </w:pPr>
            <w:r w:rsidRPr="00603F8B">
              <w:rPr>
                <w:i w:val="0"/>
              </w:rPr>
              <w:t>Beispiele</w:t>
            </w:r>
            <w:r>
              <w:rPr>
                <w:i w:val="0"/>
              </w:rPr>
              <w:t xml:space="preserve"> (nur in instrumentaler Bedeutung verwendet)</w:t>
            </w:r>
            <w:r w:rsidRPr="00603F8B">
              <w:rPr>
                <w:i w:val="0"/>
              </w:rPr>
              <w:t>:</w:t>
            </w:r>
          </w:p>
          <w:p w:rsidR="00763106" w:rsidRDefault="00632529" w:rsidP="007538DA">
            <w:pPr>
              <w:pStyle w:val="Textkrper2"/>
              <w:spacing w:before="120" w:after="120" w:line="260" w:lineRule="atLeast"/>
              <w:ind w:left="964" w:right="266"/>
              <w:jc w:val="both"/>
              <w:rPr>
                <w:sz w:val="18"/>
              </w:rPr>
            </w:pPr>
            <w:r w:rsidRPr="006F5B11">
              <w:t xml:space="preserve">Das Picking im Warenlager wird </w:t>
            </w:r>
            <w:r w:rsidRPr="006F5B11">
              <w:rPr>
                <w:rStyle w:val="Hervorhebung"/>
                <w:b/>
                <w:i/>
              </w:rPr>
              <w:t>unter Zuhilfenahme</w:t>
            </w:r>
            <w:r w:rsidRPr="006F5B11">
              <w:rPr>
                <w:rStyle w:val="Hervorhebung"/>
                <w:i/>
              </w:rPr>
              <w:t xml:space="preserve"> von Datenbrillen</w:t>
            </w:r>
            <w:r w:rsidRPr="006F5B11">
              <w:t xml:space="preserve"> revolutioniert.</w:t>
            </w:r>
            <w:r w:rsidRPr="006F5B11">
              <w:br/>
              <w:t xml:space="preserve">(Das Picking im Warenlager wird </w:t>
            </w:r>
            <w:r w:rsidR="007538DA">
              <w:t>dadurch revolutioniert, dass</w:t>
            </w:r>
            <w:r w:rsidRPr="006F5B11">
              <w:t xml:space="preserve"> man Datenbrillen zu Hilfe nimmt.)</w:t>
            </w:r>
          </w:p>
        </w:tc>
        <w:tc>
          <w:tcPr>
            <w:tcW w:w="160" w:type="dxa"/>
            <w:vMerge/>
            <w:shd w:val="clear" w:color="auto" w:fill="CCECFF"/>
          </w:tcPr>
          <w:p w:rsidR="006E551D" w:rsidRDefault="006E551D"/>
        </w:tc>
      </w:tr>
      <w:tr w:rsidR="006E551D" w:rsidTr="00510339">
        <w:trPr>
          <w:cantSplit/>
          <w:trHeight w:hRule="exact" w:val="170"/>
        </w:trPr>
        <w:tc>
          <w:tcPr>
            <w:tcW w:w="1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</w:tcPr>
          <w:p w:rsidR="006E551D" w:rsidRDefault="006E551D">
            <w:pPr>
              <w:rPr>
                <w:sz w:val="16"/>
              </w:rPr>
            </w:pPr>
          </w:p>
        </w:tc>
        <w:tc>
          <w:tcPr>
            <w:tcW w:w="8882" w:type="dxa"/>
            <w:tcBorders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:rsidR="006E551D" w:rsidRDefault="006E551D"/>
        </w:tc>
        <w:tc>
          <w:tcPr>
            <w:tcW w:w="160" w:type="dxa"/>
            <w:vMerge/>
            <w:tcBorders>
              <w:left w:val="nil"/>
              <w:bottom w:val="single" w:sz="4" w:space="0" w:color="auto"/>
            </w:tcBorders>
            <w:shd w:val="clear" w:color="auto" w:fill="CCECFF"/>
          </w:tcPr>
          <w:p w:rsidR="006E551D" w:rsidRDefault="006E551D"/>
        </w:tc>
      </w:tr>
    </w:tbl>
    <w:p w:rsidR="00BC045C" w:rsidRDefault="00BC045C" w:rsidP="0056348A">
      <w:pPr>
        <w:pStyle w:val="berschrift2"/>
        <w:tabs>
          <w:tab w:val="left" w:pos="8820"/>
        </w:tabs>
        <w:ind w:right="-108"/>
        <w:sectPr w:rsidR="00BC045C">
          <w:headerReference w:type="default" r:id="rId8"/>
          <w:footerReference w:type="default" r:id="rId9"/>
          <w:pgSz w:w="11906" w:h="16838"/>
          <w:pgMar w:top="1361" w:right="1418" w:bottom="907" w:left="1418" w:header="709" w:footer="709" w:gutter="0"/>
          <w:cols w:space="708"/>
          <w:docGrid w:linePitch="360"/>
        </w:sectPr>
      </w:pPr>
    </w:p>
    <w:p w:rsidR="0056348A" w:rsidRDefault="0056348A" w:rsidP="0056348A">
      <w:pPr>
        <w:pStyle w:val="berschrift2"/>
        <w:tabs>
          <w:tab w:val="left" w:pos="8820"/>
        </w:tabs>
        <w:ind w:right="-108"/>
      </w:pPr>
      <w:r>
        <w:lastRenderedPageBreak/>
        <w:t xml:space="preserve">Überblick </w:t>
      </w:r>
      <w:r w:rsidR="00E251B4">
        <w:t>Modalsätze</w:t>
      </w:r>
      <w:r>
        <w:tab/>
        <w:t>2</w:t>
      </w:r>
    </w:p>
    <w:p w:rsidR="0056348A" w:rsidRDefault="0056348A" w:rsidP="0056348A"/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"/>
        <w:gridCol w:w="326"/>
        <w:gridCol w:w="1559"/>
        <w:gridCol w:w="1701"/>
        <w:gridCol w:w="3118"/>
        <w:gridCol w:w="1843"/>
        <w:gridCol w:w="284"/>
        <w:gridCol w:w="211"/>
      </w:tblGrid>
      <w:tr w:rsidR="0056348A" w:rsidTr="00CF40EE">
        <w:trPr>
          <w:cantSplit/>
          <w:trHeight w:hRule="exact" w:val="170"/>
        </w:trPr>
        <w:tc>
          <w:tcPr>
            <w:tcW w:w="170" w:type="dxa"/>
            <w:tcBorders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56348A" w:rsidRDefault="0056348A" w:rsidP="009B496C">
            <w:pPr>
              <w:rPr>
                <w:sz w:val="16"/>
              </w:rPr>
            </w:pPr>
          </w:p>
        </w:tc>
        <w:tc>
          <w:tcPr>
            <w:tcW w:w="883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:rsidR="0056348A" w:rsidRDefault="0056348A" w:rsidP="009B496C"/>
        </w:tc>
        <w:tc>
          <w:tcPr>
            <w:tcW w:w="211" w:type="dxa"/>
            <w:tcBorders>
              <w:left w:val="nil"/>
              <w:bottom w:val="nil"/>
            </w:tcBorders>
            <w:shd w:val="clear" w:color="auto" w:fill="CCECFF"/>
          </w:tcPr>
          <w:p w:rsidR="0056348A" w:rsidRDefault="0056348A" w:rsidP="009B496C"/>
        </w:tc>
      </w:tr>
      <w:tr w:rsidR="0056348A" w:rsidTr="00CF40EE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56348A" w:rsidRDefault="0056348A" w:rsidP="009B496C">
            <w:pPr>
              <w:rPr>
                <w:sz w:val="16"/>
              </w:rPr>
            </w:pPr>
          </w:p>
        </w:tc>
        <w:tc>
          <w:tcPr>
            <w:tcW w:w="8831" w:type="dxa"/>
            <w:gridSpan w:val="6"/>
            <w:tcBorders>
              <w:left w:val="single" w:sz="4" w:space="0" w:color="auto"/>
              <w:bottom w:val="nil"/>
            </w:tcBorders>
          </w:tcPr>
          <w:p w:rsidR="004877FA" w:rsidRPr="006F5B11" w:rsidRDefault="004877FA" w:rsidP="006F5B11">
            <w:pPr>
              <w:pStyle w:val="Textkrper2"/>
              <w:spacing w:before="60" w:line="280" w:lineRule="atLeast"/>
              <w:ind w:left="964" w:right="266"/>
            </w:pPr>
            <w:r w:rsidRPr="006F5B11">
              <w:t xml:space="preserve">Berechnen Sie </w:t>
            </w:r>
            <w:r w:rsidRPr="006F5B11">
              <w:rPr>
                <w:rStyle w:val="Hervorhebung"/>
                <w:b/>
                <w:i/>
              </w:rPr>
              <w:t>unter Zuhilfenahme eines</w:t>
            </w:r>
            <w:r w:rsidRPr="006F5B11">
              <w:rPr>
                <w:rStyle w:val="Hervorhebung"/>
                <w:i/>
              </w:rPr>
              <w:t xml:space="preserve"> Taschenrechners</w:t>
            </w:r>
            <w:r w:rsidR="009954DB" w:rsidRPr="006F5B11">
              <w:t xml:space="preserve"> den Umfang des Dreieck</w:t>
            </w:r>
            <w:r w:rsidR="00850542">
              <w:t>s</w:t>
            </w:r>
            <w:r w:rsidR="009954DB" w:rsidRPr="006F5B11">
              <w:t>.</w:t>
            </w:r>
            <w:r w:rsidR="009954DB" w:rsidRPr="006F5B11">
              <w:br/>
            </w:r>
            <w:r w:rsidR="004329FD" w:rsidRPr="006F5B11">
              <w:t>(</w:t>
            </w:r>
            <w:r w:rsidR="009954DB" w:rsidRPr="006F5B11">
              <w:t xml:space="preserve">Berechnen Sie den Umfang des Dreiecks, indem Sie einen Taschenrechner </w:t>
            </w:r>
            <w:r w:rsidR="004329FD" w:rsidRPr="006F5B11">
              <w:t>zu Hilfe nehmen</w:t>
            </w:r>
            <w:r w:rsidR="00850542">
              <w:t>.</w:t>
            </w:r>
            <w:r w:rsidR="004329FD" w:rsidRPr="006F5B11">
              <w:t>)</w:t>
            </w:r>
          </w:p>
          <w:p w:rsidR="001A526B" w:rsidRPr="006F5B11" w:rsidRDefault="001A526B" w:rsidP="00850542">
            <w:pPr>
              <w:pStyle w:val="Textkrper2"/>
              <w:spacing w:before="60" w:line="280" w:lineRule="atLeast"/>
              <w:ind w:left="964" w:right="170"/>
            </w:pPr>
            <w:r w:rsidRPr="006F5B11">
              <w:rPr>
                <w:rStyle w:val="Hervorhebung"/>
                <w:i/>
              </w:rPr>
              <w:t xml:space="preserve">Die Temperatur kann </w:t>
            </w:r>
            <w:r w:rsidRPr="006F5B11">
              <w:rPr>
                <w:rStyle w:val="Hervorhebung"/>
                <w:b/>
                <w:i/>
              </w:rPr>
              <w:t>mit Hilfe von</w:t>
            </w:r>
            <w:r w:rsidRPr="006F5B11">
              <w:t xml:space="preserve"> Computerprogrammen berechnet werden</w:t>
            </w:r>
            <w:r w:rsidRPr="006F5B11">
              <w:br/>
              <w:t xml:space="preserve">(Die Temperatur kann berechnet werden, indem </w:t>
            </w:r>
            <w:r w:rsidR="00850542">
              <w:t xml:space="preserve">man </w:t>
            </w:r>
            <w:r w:rsidRPr="006F5B11">
              <w:t xml:space="preserve">Computerprogramme </w:t>
            </w:r>
            <w:r w:rsidR="00850542">
              <w:t>benutzt.</w:t>
            </w:r>
            <w:r w:rsidRPr="006F5B11">
              <w:t>)</w:t>
            </w:r>
          </w:p>
          <w:p w:rsidR="006F5B11" w:rsidRDefault="00603F8B" w:rsidP="006F5B11">
            <w:pPr>
              <w:pStyle w:val="Textkrper2"/>
              <w:spacing w:before="60" w:line="280" w:lineRule="atLeast"/>
              <w:ind w:left="964" w:right="266"/>
            </w:pPr>
            <w:r>
              <w:t xml:space="preserve">Das Kaufverhalten kann </w:t>
            </w:r>
            <w:r w:rsidRPr="006F5B11">
              <w:rPr>
                <w:b/>
              </w:rPr>
              <w:t>mittels</w:t>
            </w:r>
            <w:r>
              <w:t xml:space="preserve"> moderner Technik analysiert werden.</w:t>
            </w:r>
            <w:r>
              <w:br/>
              <w:t>(Das Kaufverhalten kann analysiert werden, indem man moderne Technik einsetzt.)</w:t>
            </w:r>
          </w:p>
          <w:p w:rsidR="00F11A85" w:rsidRDefault="006F5B11" w:rsidP="006F5B11">
            <w:pPr>
              <w:pStyle w:val="Textkrper2"/>
              <w:spacing w:before="120" w:line="280" w:lineRule="atLeast"/>
              <w:ind w:left="539" w:right="266"/>
              <w:rPr>
                <w:i w:val="0"/>
              </w:rPr>
            </w:pPr>
            <w:r w:rsidRPr="006F5B11">
              <w:rPr>
                <w:i w:val="0"/>
              </w:rPr>
              <w:t>Bei der Präposition „mittels“ entfällt bei Nomen ohne Artikel im Singular die Genitivendung, im Plural wird der Dativ benutzt</w:t>
            </w:r>
            <w:r>
              <w:rPr>
                <w:i w:val="0"/>
              </w:rPr>
              <w:t>.</w:t>
            </w:r>
          </w:p>
          <w:p w:rsidR="00603F8B" w:rsidRPr="006F5B11" w:rsidRDefault="006F5B11" w:rsidP="006F5B11">
            <w:pPr>
              <w:pStyle w:val="Textkrper2"/>
              <w:spacing w:before="120" w:line="280" w:lineRule="atLeast"/>
              <w:ind w:left="964" w:right="266"/>
              <w:rPr>
                <w:i w:val="0"/>
              </w:rPr>
            </w:pPr>
            <w:r>
              <w:rPr>
                <w:i w:val="0"/>
              </w:rPr>
              <w:t>Beispiel:</w:t>
            </w:r>
            <w:r>
              <w:rPr>
                <w:i w:val="0"/>
              </w:rPr>
              <w:br/>
            </w:r>
            <w:r w:rsidR="00603F8B">
              <w:t>Die Fixierung kann mittels Klebstoff</w:t>
            </w:r>
            <w:r w:rsidR="007538DA">
              <w:t>/Klebstoffen wie</w:t>
            </w:r>
            <w:r w:rsidR="00603F8B">
              <w:t xml:space="preserve"> </w:t>
            </w:r>
            <w:r w:rsidR="007538DA">
              <w:t>folgt geschehen:…</w:t>
            </w:r>
          </w:p>
          <w:p w:rsidR="0056348A" w:rsidRDefault="00284B35" w:rsidP="00284B35">
            <w:pPr>
              <w:pStyle w:val="Textkrper2"/>
              <w:tabs>
                <w:tab w:val="left" w:pos="539"/>
              </w:tabs>
              <w:spacing w:before="240" w:line="260" w:lineRule="atLeast"/>
              <w:ind w:left="539" w:right="265" w:hanging="283"/>
              <w:jc w:val="both"/>
              <w:rPr>
                <w:i w:val="0"/>
              </w:rPr>
            </w:pPr>
            <w:r>
              <w:rPr>
                <w:i w:val="0"/>
              </w:rPr>
              <w:t>5.</w:t>
            </w:r>
            <w:r>
              <w:rPr>
                <w:i w:val="0"/>
              </w:rPr>
              <w:tab/>
            </w:r>
            <w:r w:rsidR="00807003" w:rsidRPr="00807003">
              <w:rPr>
                <w:i w:val="0"/>
                <w:u w:val="single"/>
              </w:rPr>
              <w:t xml:space="preserve">Modale </w:t>
            </w:r>
            <w:r w:rsidR="0056348A" w:rsidRPr="00284B35">
              <w:rPr>
                <w:i w:val="0"/>
                <w:u w:val="single"/>
              </w:rPr>
              <w:t>Adverbien</w:t>
            </w:r>
          </w:p>
          <w:p w:rsidR="00D85331" w:rsidRPr="00D85331" w:rsidRDefault="00D85331" w:rsidP="00D85331">
            <w:pPr>
              <w:pStyle w:val="Textkrper2"/>
              <w:tabs>
                <w:tab w:val="left" w:pos="539"/>
              </w:tabs>
              <w:spacing w:before="60" w:line="260" w:lineRule="atLeast"/>
              <w:ind w:left="550" w:right="265"/>
              <w:jc w:val="both"/>
              <w:rPr>
                <w:i w:val="0"/>
                <w:iCs w:val="0"/>
                <w:szCs w:val="20"/>
              </w:rPr>
            </w:pPr>
            <w:r>
              <w:rPr>
                <w:i w:val="0"/>
                <w:iCs w:val="0"/>
                <w:szCs w:val="20"/>
              </w:rPr>
              <w:t>Modale</w:t>
            </w:r>
            <w:r w:rsidRPr="00D85331">
              <w:rPr>
                <w:i w:val="0"/>
                <w:iCs w:val="0"/>
                <w:szCs w:val="20"/>
              </w:rPr>
              <w:t xml:space="preserve"> Verhältnisse können auch mit Adverbien ausgedrückt werden.</w:t>
            </w:r>
          </w:p>
          <w:p w:rsidR="00D85331" w:rsidRPr="00D85331" w:rsidRDefault="00D85331" w:rsidP="00D85331">
            <w:pPr>
              <w:pStyle w:val="Textkrper2"/>
              <w:tabs>
                <w:tab w:val="left" w:pos="539"/>
              </w:tabs>
              <w:spacing w:before="60" w:line="260" w:lineRule="atLeast"/>
              <w:ind w:left="550" w:right="265"/>
              <w:jc w:val="both"/>
              <w:rPr>
                <w:i w:val="0"/>
                <w:iCs w:val="0"/>
                <w:szCs w:val="20"/>
              </w:rPr>
            </w:pPr>
            <w:r w:rsidRPr="00D85331">
              <w:rPr>
                <w:i w:val="0"/>
                <w:iCs w:val="0"/>
                <w:szCs w:val="20"/>
              </w:rPr>
              <w:t>Folgende Adverbien stehen dafür zur Verfügung: „</w:t>
            </w:r>
            <w:r w:rsidRPr="00632529">
              <w:rPr>
                <w:b/>
                <w:i w:val="0"/>
                <w:iCs w:val="0"/>
                <w:szCs w:val="20"/>
              </w:rPr>
              <w:t>dadurch</w:t>
            </w:r>
            <w:r w:rsidRPr="00D85331">
              <w:rPr>
                <w:i w:val="0"/>
                <w:iCs w:val="0"/>
                <w:szCs w:val="20"/>
              </w:rPr>
              <w:t>“, „</w:t>
            </w:r>
            <w:r w:rsidRPr="00632529">
              <w:rPr>
                <w:b/>
                <w:i w:val="0"/>
                <w:iCs w:val="0"/>
                <w:szCs w:val="20"/>
              </w:rPr>
              <w:t>damit</w:t>
            </w:r>
            <w:r w:rsidRPr="00D85331">
              <w:rPr>
                <w:i w:val="0"/>
                <w:iCs w:val="0"/>
                <w:szCs w:val="20"/>
              </w:rPr>
              <w:t>“ und „</w:t>
            </w:r>
            <w:r w:rsidRPr="00632529">
              <w:rPr>
                <w:b/>
                <w:i w:val="0"/>
                <w:iCs w:val="0"/>
                <w:szCs w:val="20"/>
              </w:rPr>
              <w:t>so</w:t>
            </w:r>
            <w:r w:rsidRPr="00D85331">
              <w:rPr>
                <w:i w:val="0"/>
                <w:iCs w:val="0"/>
                <w:szCs w:val="20"/>
              </w:rPr>
              <w:t>“</w:t>
            </w:r>
            <w:r>
              <w:rPr>
                <w:i w:val="0"/>
                <w:iCs w:val="0"/>
                <w:szCs w:val="20"/>
              </w:rPr>
              <w:t xml:space="preserve">  und „</w:t>
            </w:r>
            <w:r w:rsidRPr="00632529">
              <w:rPr>
                <w:b/>
                <w:i w:val="0"/>
                <w:iCs w:val="0"/>
                <w:szCs w:val="20"/>
              </w:rPr>
              <w:t>auf diese Weise</w:t>
            </w:r>
            <w:r w:rsidR="00807003">
              <w:rPr>
                <w:i w:val="0"/>
                <w:iCs w:val="0"/>
                <w:szCs w:val="20"/>
              </w:rPr>
              <w:t>“</w:t>
            </w:r>
            <w:r>
              <w:rPr>
                <w:i w:val="0"/>
                <w:iCs w:val="0"/>
                <w:szCs w:val="20"/>
              </w:rPr>
              <w:t xml:space="preserve">. </w:t>
            </w:r>
            <w:r w:rsidRPr="00D85331">
              <w:rPr>
                <w:i w:val="0"/>
                <w:iCs w:val="0"/>
                <w:szCs w:val="20"/>
              </w:rPr>
              <w:t>Diese können immer nur im zweiten Teilsatz stehen. Die Positonen im Satz können</w:t>
            </w:r>
            <w:r>
              <w:rPr>
                <w:i w:val="0"/>
                <w:iCs w:val="0"/>
                <w:szCs w:val="20"/>
              </w:rPr>
              <w:t xml:space="preserve"> </w:t>
            </w:r>
            <w:r w:rsidRPr="00D85331">
              <w:rPr>
                <w:i w:val="0"/>
                <w:iCs w:val="0"/>
                <w:szCs w:val="20"/>
              </w:rPr>
              <w:t>differieren.</w:t>
            </w:r>
          </w:p>
          <w:p w:rsidR="00D85331" w:rsidRPr="00807003" w:rsidRDefault="00D85331" w:rsidP="00807003">
            <w:pPr>
              <w:pStyle w:val="Textkrper2"/>
              <w:tabs>
                <w:tab w:val="left" w:pos="964"/>
              </w:tabs>
              <w:spacing w:before="60" w:line="260" w:lineRule="atLeast"/>
              <w:ind w:left="964" w:right="265"/>
              <w:jc w:val="both"/>
              <w:rPr>
                <w:i w:val="0"/>
              </w:rPr>
            </w:pPr>
            <w:r w:rsidRPr="00807003">
              <w:rPr>
                <w:i w:val="0"/>
              </w:rPr>
              <w:t>Beispiele:</w:t>
            </w:r>
          </w:p>
          <w:p w:rsidR="00D85331" w:rsidRDefault="00D85331" w:rsidP="00693D21">
            <w:pPr>
              <w:pStyle w:val="Textkrper2"/>
              <w:tabs>
                <w:tab w:val="left" w:pos="964"/>
              </w:tabs>
              <w:spacing w:before="60" w:line="260" w:lineRule="atLeast"/>
              <w:ind w:left="964" w:right="265"/>
            </w:pPr>
            <w:r>
              <w:t xml:space="preserve">Verkaufsautomaten können rund um die Uhr betrieben werden. </w:t>
            </w:r>
            <w:r w:rsidRPr="007538DA">
              <w:rPr>
                <w:b/>
              </w:rPr>
              <w:t>Dadurch</w:t>
            </w:r>
            <w:r w:rsidR="00807003" w:rsidRPr="007538DA">
              <w:rPr>
                <w:b/>
              </w:rPr>
              <w:t>/ Auf diese Weise/ So</w:t>
            </w:r>
            <w:r>
              <w:t xml:space="preserve"> k</w:t>
            </w:r>
            <w:r w:rsidR="00807003">
              <w:t>ann</w:t>
            </w:r>
            <w:r>
              <w:t xml:space="preserve"> auch außerhalb der regulären Geschäftszeiten Umsatz generier</w:t>
            </w:r>
            <w:r w:rsidR="00807003">
              <w:t>t werden</w:t>
            </w:r>
            <w:r>
              <w:t>.</w:t>
            </w:r>
          </w:p>
          <w:p w:rsidR="00807003" w:rsidRPr="00D85331" w:rsidRDefault="00807003" w:rsidP="00632529">
            <w:pPr>
              <w:pStyle w:val="Textkrper2"/>
              <w:tabs>
                <w:tab w:val="left" w:pos="964"/>
              </w:tabs>
              <w:spacing w:before="60" w:line="260" w:lineRule="atLeast"/>
              <w:ind w:left="964" w:right="265"/>
              <w:jc w:val="both"/>
              <w:rPr>
                <w:i w:val="0"/>
                <w:iCs w:val="0"/>
                <w:szCs w:val="20"/>
              </w:rPr>
            </w:pPr>
            <w:r>
              <w:t xml:space="preserve">Das </w:t>
            </w:r>
            <w:r w:rsidR="00325349">
              <w:t xml:space="preserve">Austauschen alter Kühl- und Gefriergeräte </w:t>
            </w:r>
            <w:r>
              <w:t xml:space="preserve">lohnt sich. Es </w:t>
            </w:r>
            <w:r w:rsidR="00325349">
              <w:t xml:space="preserve">lassen sich </w:t>
            </w:r>
            <w:r w:rsidRPr="007538DA">
              <w:rPr>
                <w:b/>
              </w:rPr>
              <w:t xml:space="preserve">damit </w:t>
            </w:r>
            <w:r w:rsidR="00325349">
              <w:t>Einsparungen von über 1</w:t>
            </w:r>
            <w:r>
              <w:t>0</w:t>
            </w:r>
            <w:r w:rsidR="00325349">
              <w:t>0 Euro pro Jahr erreichen</w:t>
            </w:r>
            <w:r>
              <w:t>.</w:t>
            </w:r>
          </w:p>
          <w:p w:rsidR="00CF40EE" w:rsidRDefault="00CF40EE" w:rsidP="00D85331">
            <w:pPr>
              <w:pStyle w:val="Textkrper2"/>
              <w:tabs>
                <w:tab w:val="left" w:pos="539"/>
              </w:tabs>
              <w:spacing w:line="260" w:lineRule="atLeast"/>
              <w:ind w:left="550" w:right="266"/>
              <w:jc w:val="both"/>
              <w:rPr>
                <w:sz w:val="18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shd w:val="clear" w:color="auto" w:fill="CCECFF"/>
          </w:tcPr>
          <w:p w:rsidR="0056348A" w:rsidRDefault="0056348A" w:rsidP="009B496C"/>
        </w:tc>
      </w:tr>
      <w:tr w:rsidR="00757E54" w:rsidTr="00CF40EE">
        <w:trPr>
          <w:cantSplit/>
          <w:trHeight w:hRule="exact" w:val="170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CECFF"/>
          </w:tcPr>
          <w:p w:rsidR="00757E54" w:rsidRDefault="00757E54" w:rsidP="00900CB5">
            <w:pPr>
              <w:rPr>
                <w:sz w:val="16"/>
              </w:rPr>
            </w:pPr>
          </w:p>
        </w:tc>
        <w:tc>
          <w:tcPr>
            <w:tcW w:w="8831" w:type="dxa"/>
            <w:gridSpan w:val="6"/>
            <w:tcBorders>
              <w:left w:val="nil"/>
              <w:bottom w:val="nil"/>
              <w:right w:val="nil"/>
            </w:tcBorders>
            <w:shd w:val="clear" w:color="auto" w:fill="CCECFF"/>
          </w:tcPr>
          <w:p w:rsidR="00757E54" w:rsidRDefault="00757E54" w:rsidP="00900CB5"/>
        </w:tc>
        <w:tc>
          <w:tcPr>
            <w:tcW w:w="211" w:type="dxa"/>
            <w:tcBorders>
              <w:top w:val="nil"/>
              <w:left w:val="nil"/>
              <w:bottom w:val="nil"/>
            </w:tcBorders>
            <w:shd w:val="clear" w:color="auto" w:fill="CCECFF"/>
          </w:tcPr>
          <w:p w:rsidR="00757E54" w:rsidRDefault="00757E54" w:rsidP="00900CB5"/>
        </w:tc>
      </w:tr>
      <w:tr w:rsidR="00E35108" w:rsidRPr="00332174" w:rsidTr="00B4788F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E35108" w:rsidRPr="00332174" w:rsidRDefault="00E35108" w:rsidP="00CF40EE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831" w:type="dxa"/>
            <w:gridSpan w:val="6"/>
            <w:tcBorders>
              <w:left w:val="single" w:sz="4" w:space="0" w:color="auto"/>
              <w:bottom w:val="nil"/>
            </w:tcBorders>
          </w:tcPr>
          <w:p w:rsidR="00E35108" w:rsidRPr="00332174" w:rsidRDefault="00E35108" w:rsidP="00632529">
            <w:pPr>
              <w:pStyle w:val="Textkrper2"/>
              <w:tabs>
                <w:tab w:val="left" w:pos="964"/>
              </w:tabs>
              <w:spacing w:before="240" w:after="120" w:line="280" w:lineRule="atLeast"/>
              <w:jc w:val="center"/>
              <w:rPr>
                <w:i w:val="0"/>
                <w:sz w:val="22"/>
                <w:szCs w:val="22"/>
              </w:rPr>
            </w:pPr>
            <w:r w:rsidRPr="00332174">
              <w:rPr>
                <w:i w:val="0"/>
                <w:sz w:val="22"/>
                <w:szCs w:val="22"/>
              </w:rPr>
              <w:t xml:space="preserve">Übersicht </w:t>
            </w:r>
            <w:r w:rsidR="00DB55E8">
              <w:rPr>
                <w:i w:val="0"/>
                <w:sz w:val="22"/>
                <w:szCs w:val="22"/>
              </w:rPr>
              <w:t>Modalsätze</w:t>
            </w:r>
          </w:p>
        </w:tc>
        <w:tc>
          <w:tcPr>
            <w:tcW w:w="211" w:type="dxa"/>
            <w:tcBorders>
              <w:top w:val="nil"/>
              <w:bottom w:val="nil"/>
            </w:tcBorders>
            <w:shd w:val="clear" w:color="auto" w:fill="CCECFF"/>
          </w:tcPr>
          <w:p w:rsidR="00E35108" w:rsidRPr="00332174" w:rsidRDefault="00E35108" w:rsidP="00CF40EE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E15B1" w:rsidRPr="00332174" w:rsidTr="009F2DEB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BE15B1" w:rsidRPr="00332174" w:rsidRDefault="00BE15B1" w:rsidP="001E40B0">
            <w:pPr>
              <w:rPr>
                <w:sz w:val="20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</w:tcBorders>
          </w:tcPr>
          <w:p w:rsidR="00BE15B1" w:rsidRPr="00332174" w:rsidRDefault="00BE15B1" w:rsidP="00332174">
            <w:pPr>
              <w:pStyle w:val="Textkrper2"/>
              <w:tabs>
                <w:tab w:val="left" w:pos="964"/>
              </w:tabs>
              <w:spacing w:after="180" w:line="280" w:lineRule="atLeast"/>
              <w:rPr>
                <w:b/>
                <w:i w:val="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E15B1" w:rsidRDefault="00BE15B1" w:rsidP="00332174">
            <w:pPr>
              <w:pStyle w:val="Textkrper2"/>
              <w:tabs>
                <w:tab w:val="left" w:pos="964"/>
              </w:tabs>
              <w:spacing w:line="280" w:lineRule="atLeast"/>
              <w:rPr>
                <w:b/>
                <w:i w:val="0"/>
                <w:szCs w:val="20"/>
              </w:rPr>
            </w:pPr>
            <w:r>
              <w:rPr>
                <w:b/>
                <w:i w:val="0"/>
                <w:szCs w:val="20"/>
              </w:rPr>
              <w:t>Konjunktion/</w:t>
            </w:r>
          </w:p>
          <w:p w:rsidR="00BE15B1" w:rsidRPr="00332174" w:rsidRDefault="00BE15B1" w:rsidP="00F65B07">
            <w:pPr>
              <w:pStyle w:val="Textkrper2"/>
              <w:tabs>
                <w:tab w:val="left" w:pos="964"/>
              </w:tabs>
              <w:spacing w:after="60" w:line="280" w:lineRule="atLeast"/>
              <w:rPr>
                <w:b/>
                <w:i w:val="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BE15B1" w:rsidRPr="00332174" w:rsidRDefault="00BE15B1" w:rsidP="00332174">
            <w:pPr>
              <w:pStyle w:val="Textkrper2"/>
              <w:tabs>
                <w:tab w:val="left" w:pos="964"/>
              </w:tabs>
              <w:spacing w:line="280" w:lineRule="atLeast"/>
              <w:rPr>
                <w:b/>
                <w:i w:val="0"/>
                <w:szCs w:val="20"/>
              </w:rPr>
            </w:pPr>
            <w:r>
              <w:rPr>
                <w:b/>
                <w:i w:val="0"/>
                <w:szCs w:val="20"/>
              </w:rPr>
              <w:t>Subjunktion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E15B1" w:rsidRPr="00332174" w:rsidRDefault="00BE15B1" w:rsidP="009B496C">
            <w:pPr>
              <w:pStyle w:val="Textkrper2"/>
              <w:tabs>
                <w:tab w:val="left" w:pos="964"/>
              </w:tabs>
              <w:spacing w:line="280" w:lineRule="atLeast"/>
              <w:rPr>
                <w:b/>
                <w:i w:val="0"/>
                <w:szCs w:val="20"/>
              </w:rPr>
            </w:pPr>
            <w:r w:rsidRPr="00332174">
              <w:rPr>
                <w:b/>
                <w:i w:val="0"/>
                <w:szCs w:val="20"/>
              </w:rPr>
              <w:t>Präpositionen</w:t>
            </w:r>
          </w:p>
          <w:p w:rsidR="00BE15B1" w:rsidRPr="00332174" w:rsidRDefault="00BE15B1" w:rsidP="009B496C">
            <w:pPr>
              <w:pStyle w:val="Textkrper2"/>
              <w:tabs>
                <w:tab w:val="left" w:pos="964"/>
              </w:tabs>
              <w:spacing w:line="280" w:lineRule="atLeast"/>
              <w:rPr>
                <w:b/>
                <w:i w:val="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15B1" w:rsidRPr="00332174" w:rsidRDefault="00BE15B1" w:rsidP="009B496C">
            <w:pPr>
              <w:pStyle w:val="Textkrper2"/>
              <w:tabs>
                <w:tab w:val="left" w:pos="964"/>
              </w:tabs>
              <w:spacing w:line="280" w:lineRule="atLeast"/>
              <w:rPr>
                <w:b/>
                <w:i w:val="0"/>
                <w:szCs w:val="20"/>
              </w:rPr>
            </w:pPr>
            <w:r w:rsidRPr="00332174">
              <w:rPr>
                <w:b/>
                <w:i w:val="0"/>
                <w:szCs w:val="20"/>
              </w:rPr>
              <w:t>Adverbien</w:t>
            </w:r>
            <w:r>
              <w:rPr>
                <w:b/>
                <w:i w:val="0"/>
                <w:szCs w:val="20"/>
              </w:rPr>
              <w:t xml:space="preserve"> </w:t>
            </w:r>
            <w:r w:rsidRPr="00332174">
              <w:rPr>
                <w:b/>
                <w:i w:val="0"/>
                <w:szCs w:val="20"/>
              </w:rPr>
              <w:t>u.a. Redemittel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</w:tcBorders>
          </w:tcPr>
          <w:p w:rsidR="00BE15B1" w:rsidRPr="00332174" w:rsidRDefault="00BE15B1" w:rsidP="00332174">
            <w:pPr>
              <w:pStyle w:val="Textkrper2"/>
              <w:tabs>
                <w:tab w:val="left" w:pos="964"/>
              </w:tabs>
              <w:spacing w:after="180" w:line="280" w:lineRule="atLeast"/>
              <w:rPr>
                <w:szCs w:val="20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shd w:val="clear" w:color="auto" w:fill="CCECFF"/>
          </w:tcPr>
          <w:p w:rsidR="00BE15B1" w:rsidRPr="00332174" w:rsidRDefault="00BE15B1" w:rsidP="001E40B0">
            <w:pPr>
              <w:pStyle w:val="Textkrper2"/>
              <w:rPr>
                <w:szCs w:val="20"/>
              </w:rPr>
            </w:pPr>
          </w:p>
        </w:tc>
      </w:tr>
      <w:tr w:rsidR="00BE15B1" w:rsidRPr="00B72BC0" w:rsidTr="009F2DEB">
        <w:trPr>
          <w:cantSplit/>
          <w:trHeight w:val="2502"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BE15B1" w:rsidRPr="00B72BC0" w:rsidRDefault="00BE15B1" w:rsidP="001E40B0">
            <w:pPr>
              <w:rPr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</w:tcBorders>
          </w:tcPr>
          <w:p w:rsidR="00BE15B1" w:rsidRPr="00B72BC0" w:rsidRDefault="00BE15B1" w:rsidP="00332174">
            <w:pPr>
              <w:pStyle w:val="Textkrper2"/>
              <w:tabs>
                <w:tab w:val="left" w:pos="964"/>
              </w:tabs>
              <w:spacing w:after="180" w:line="280" w:lineRule="atLeast"/>
              <w:rPr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87EE1" w:rsidRPr="00B72BC0" w:rsidRDefault="00BE15B1" w:rsidP="00287EE1">
            <w:pPr>
              <w:pStyle w:val="Textkrper2"/>
              <w:tabs>
                <w:tab w:val="left" w:pos="964"/>
              </w:tabs>
              <w:spacing w:before="60" w:after="120" w:line="280" w:lineRule="atLeast"/>
              <w:rPr>
                <w:szCs w:val="20"/>
              </w:rPr>
            </w:pPr>
            <w:r w:rsidRPr="00B72BC0">
              <w:rPr>
                <w:szCs w:val="20"/>
              </w:rPr>
              <w:t xml:space="preserve"> </w:t>
            </w:r>
            <w:r w:rsidR="00287EE1">
              <w:rPr>
                <w:szCs w:val="20"/>
              </w:rPr>
              <w:t>-</w:t>
            </w:r>
          </w:p>
          <w:p w:rsidR="00BE15B1" w:rsidRPr="00B72BC0" w:rsidRDefault="00BE15B1" w:rsidP="00D94693">
            <w:pPr>
              <w:pStyle w:val="Textkrper2"/>
              <w:tabs>
                <w:tab w:val="left" w:pos="964"/>
              </w:tabs>
              <w:spacing w:before="60" w:after="120" w:line="280" w:lineRule="atLeast"/>
              <w:rPr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E15B1" w:rsidRPr="00AF3C06" w:rsidRDefault="00BE15B1" w:rsidP="00BE15B1">
            <w:pPr>
              <w:pStyle w:val="Textkrper2"/>
              <w:tabs>
                <w:tab w:val="left" w:pos="964"/>
              </w:tabs>
              <w:spacing w:before="60" w:after="60" w:line="280" w:lineRule="atLeast"/>
              <w:rPr>
                <w:szCs w:val="20"/>
              </w:rPr>
            </w:pPr>
            <w:r w:rsidRPr="00AF3C06">
              <w:rPr>
                <w:szCs w:val="20"/>
              </w:rPr>
              <w:t xml:space="preserve"> „</w:t>
            </w:r>
            <w:r w:rsidR="00287EE1">
              <w:rPr>
                <w:szCs w:val="20"/>
              </w:rPr>
              <w:t>indem</w:t>
            </w:r>
            <w:r w:rsidRPr="00AF3C06">
              <w:rPr>
                <w:szCs w:val="20"/>
              </w:rPr>
              <w:t>“</w:t>
            </w:r>
            <w:r w:rsidR="00D94693">
              <w:rPr>
                <w:szCs w:val="20"/>
              </w:rPr>
              <w:br/>
            </w:r>
          </w:p>
          <w:p w:rsidR="00BE15B1" w:rsidRPr="00CD4ABF" w:rsidRDefault="00BE15B1" w:rsidP="00287EE1">
            <w:pPr>
              <w:pStyle w:val="Textkrper2"/>
              <w:tabs>
                <w:tab w:val="left" w:pos="964"/>
              </w:tabs>
              <w:spacing w:before="60" w:line="280" w:lineRule="atLeast"/>
              <w:rPr>
                <w:szCs w:val="20"/>
              </w:rPr>
            </w:pPr>
            <w:r w:rsidRPr="00AF3C06">
              <w:rPr>
                <w:szCs w:val="20"/>
              </w:rPr>
              <w:t>„</w:t>
            </w:r>
            <w:r w:rsidR="00287EE1">
              <w:rPr>
                <w:szCs w:val="20"/>
              </w:rPr>
              <w:t>dadurch,dass…</w:t>
            </w:r>
            <w:r w:rsidRPr="00AF3C06">
              <w:rPr>
                <w:szCs w:val="20"/>
              </w:rPr>
              <w:t>“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</w:rPr>
              <w:br/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BE15B1" w:rsidRDefault="00BE15B1" w:rsidP="009B496C">
            <w:pPr>
              <w:pStyle w:val="Textkrper2"/>
              <w:tabs>
                <w:tab w:val="left" w:pos="964"/>
              </w:tabs>
              <w:spacing w:before="60" w:line="280" w:lineRule="atLeast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„</w:t>
            </w:r>
            <w:r w:rsidR="00287EE1" w:rsidRPr="00287EE1">
              <w:rPr>
                <w:szCs w:val="20"/>
              </w:rPr>
              <w:t>durch</w:t>
            </w:r>
            <w:r>
              <w:rPr>
                <w:i w:val="0"/>
                <w:szCs w:val="20"/>
              </w:rPr>
              <w:t>“</w:t>
            </w:r>
            <w:r w:rsidR="00711CEA">
              <w:rPr>
                <w:i w:val="0"/>
                <w:szCs w:val="20"/>
              </w:rPr>
              <w:t xml:space="preserve"> </w:t>
            </w:r>
            <w:r w:rsidR="00287EE1">
              <w:rPr>
                <w:i w:val="0"/>
                <w:szCs w:val="20"/>
              </w:rPr>
              <w:t>(</w:t>
            </w:r>
            <w:r w:rsidR="00711CEA">
              <w:rPr>
                <w:i w:val="0"/>
                <w:szCs w:val="20"/>
              </w:rPr>
              <w:t xml:space="preserve">+ </w:t>
            </w:r>
            <w:r w:rsidR="00287EE1">
              <w:rPr>
                <w:i w:val="0"/>
                <w:szCs w:val="20"/>
              </w:rPr>
              <w:t>Akk.</w:t>
            </w:r>
            <w:r w:rsidR="00711CEA">
              <w:rPr>
                <w:i w:val="0"/>
                <w:szCs w:val="20"/>
              </w:rPr>
              <w:t>)</w:t>
            </w:r>
          </w:p>
          <w:p w:rsidR="00287EE1" w:rsidRDefault="00287EE1" w:rsidP="009B496C">
            <w:pPr>
              <w:pStyle w:val="Textkrper2"/>
              <w:tabs>
                <w:tab w:val="left" w:pos="964"/>
              </w:tabs>
              <w:spacing w:before="60" w:line="280" w:lineRule="atLeast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„mit“ (+ Dativ)</w:t>
            </w:r>
          </w:p>
          <w:p w:rsidR="00635D94" w:rsidRDefault="00635D94" w:rsidP="009B496C">
            <w:pPr>
              <w:pStyle w:val="Textkrper2"/>
              <w:tabs>
                <w:tab w:val="left" w:pos="964"/>
              </w:tabs>
              <w:spacing w:before="60" w:line="280" w:lineRule="atLeast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„unter“ (+Dat.)</w:t>
            </w:r>
          </w:p>
          <w:p w:rsidR="009F2DEB" w:rsidRDefault="009F2DEB" w:rsidP="009B496C">
            <w:pPr>
              <w:pStyle w:val="Textkrper2"/>
              <w:tabs>
                <w:tab w:val="left" w:pos="964"/>
              </w:tabs>
              <w:spacing w:before="60" w:line="280" w:lineRule="atLeast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„</w:t>
            </w:r>
            <w:r w:rsidR="00287EE1">
              <w:rPr>
                <w:i w:val="0"/>
                <w:szCs w:val="20"/>
              </w:rPr>
              <w:t>mittels</w:t>
            </w:r>
            <w:r>
              <w:rPr>
                <w:i w:val="0"/>
                <w:szCs w:val="20"/>
              </w:rPr>
              <w:t>“</w:t>
            </w:r>
            <w:r w:rsidR="00287EE1">
              <w:rPr>
                <w:i w:val="0"/>
                <w:szCs w:val="20"/>
              </w:rPr>
              <w:t xml:space="preserve"> (+ Genitiv)</w:t>
            </w:r>
            <w:r w:rsidR="00635D94">
              <w:rPr>
                <w:i w:val="0"/>
                <w:szCs w:val="20"/>
              </w:rPr>
              <w:br/>
            </w:r>
          </w:p>
          <w:p w:rsidR="009F2DEB" w:rsidRDefault="009F2DEB" w:rsidP="009B496C">
            <w:pPr>
              <w:pStyle w:val="Textkrper2"/>
              <w:tabs>
                <w:tab w:val="left" w:pos="964"/>
              </w:tabs>
              <w:spacing w:before="60" w:line="280" w:lineRule="atLeast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Nomen-Präpostion- Konstruktion:</w:t>
            </w:r>
          </w:p>
          <w:p w:rsidR="00287EE1" w:rsidRDefault="009F2DEB" w:rsidP="009B496C">
            <w:pPr>
              <w:pStyle w:val="Textkrper2"/>
              <w:tabs>
                <w:tab w:val="left" w:pos="964"/>
              </w:tabs>
              <w:spacing w:before="60" w:line="280" w:lineRule="atLeast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„</w:t>
            </w:r>
            <w:r w:rsidR="00635D94" w:rsidRPr="009F2DEB">
              <w:rPr>
                <w:szCs w:val="20"/>
              </w:rPr>
              <w:t>mit Hilfe</w:t>
            </w:r>
            <w:r>
              <w:rPr>
                <w:i w:val="0"/>
                <w:szCs w:val="20"/>
              </w:rPr>
              <w:t>“</w:t>
            </w:r>
            <w:r w:rsidR="00635D94">
              <w:rPr>
                <w:i w:val="0"/>
                <w:szCs w:val="20"/>
              </w:rPr>
              <w:t xml:space="preserve"> (+Gen.)</w:t>
            </w:r>
            <w:r w:rsidR="00635D94">
              <w:rPr>
                <w:i w:val="0"/>
                <w:szCs w:val="20"/>
              </w:rPr>
              <w:br/>
            </w:r>
            <w:r>
              <w:rPr>
                <w:i w:val="0"/>
                <w:szCs w:val="20"/>
              </w:rPr>
              <w:t>„</w:t>
            </w:r>
            <w:r w:rsidR="00635D94" w:rsidRPr="009F2DEB">
              <w:rPr>
                <w:szCs w:val="20"/>
              </w:rPr>
              <w:t>mit Hilfe von</w:t>
            </w:r>
            <w:r>
              <w:rPr>
                <w:i w:val="0"/>
                <w:szCs w:val="20"/>
              </w:rPr>
              <w:t>“</w:t>
            </w:r>
            <w:r w:rsidR="00635D94">
              <w:rPr>
                <w:i w:val="0"/>
                <w:szCs w:val="20"/>
              </w:rPr>
              <w:t xml:space="preserve"> (+Dativ)</w:t>
            </w:r>
          </w:p>
          <w:p w:rsidR="00635D94" w:rsidRDefault="009F2DEB" w:rsidP="009B496C">
            <w:pPr>
              <w:pStyle w:val="Textkrper2"/>
              <w:tabs>
                <w:tab w:val="left" w:pos="964"/>
              </w:tabs>
              <w:spacing w:before="60" w:line="280" w:lineRule="atLeast"/>
              <w:rPr>
                <w:i w:val="0"/>
                <w:szCs w:val="20"/>
              </w:rPr>
            </w:pPr>
            <w:r>
              <w:rPr>
                <w:i w:val="0"/>
                <w:szCs w:val="20"/>
              </w:rPr>
              <w:t>„</w:t>
            </w:r>
            <w:r w:rsidR="00635D94" w:rsidRPr="009F2DEB">
              <w:rPr>
                <w:szCs w:val="20"/>
              </w:rPr>
              <w:t>unter Zuhilfenahme</w:t>
            </w:r>
            <w:r>
              <w:rPr>
                <w:i w:val="0"/>
                <w:szCs w:val="20"/>
              </w:rPr>
              <w:t>“</w:t>
            </w:r>
            <w:r w:rsidR="00635D94">
              <w:rPr>
                <w:i w:val="0"/>
                <w:szCs w:val="20"/>
              </w:rPr>
              <w:t xml:space="preserve"> (+Gen.)</w:t>
            </w:r>
          </w:p>
          <w:p w:rsidR="00BE15B1" w:rsidRPr="00CD4ABF" w:rsidRDefault="009F2DEB" w:rsidP="009F2DEB">
            <w:pPr>
              <w:pStyle w:val="Textkrper2"/>
              <w:tabs>
                <w:tab w:val="left" w:pos="964"/>
              </w:tabs>
              <w:spacing w:before="60" w:line="280" w:lineRule="atLeast"/>
              <w:rPr>
                <w:szCs w:val="20"/>
              </w:rPr>
            </w:pPr>
            <w:r>
              <w:rPr>
                <w:i w:val="0"/>
                <w:szCs w:val="20"/>
              </w:rPr>
              <w:t>„</w:t>
            </w:r>
            <w:r w:rsidR="00635D94" w:rsidRPr="009F2DEB">
              <w:rPr>
                <w:szCs w:val="20"/>
              </w:rPr>
              <w:t>unter Zuhilfenahme von</w:t>
            </w:r>
            <w:r>
              <w:rPr>
                <w:i w:val="0"/>
                <w:szCs w:val="20"/>
              </w:rPr>
              <w:t>“</w:t>
            </w:r>
            <w:r w:rsidR="00635D94">
              <w:rPr>
                <w:i w:val="0"/>
                <w:szCs w:val="20"/>
              </w:rPr>
              <w:t xml:space="preserve"> (+ Dativ)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15B1" w:rsidRPr="007628CD" w:rsidRDefault="00BE15B1" w:rsidP="009B496C">
            <w:pPr>
              <w:pStyle w:val="Textkrper2"/>
              <w:tabs>
                <w:tab w:val="left" w:pos="964"/>
              </w:tabs>
              <w:spacing w:before="60" w:after="180" w:line="280" w:lineRule="atLeast"/>
              <w:rPr>
                <w:szCs w:val="20"/>
              </w:rPr>
            </w:pPr>
            <w:r w:rsidRPr="007628CD">
              <w:rPr>
                <w:szCs w:val="20"/>
              </w:rPr>
              <w:t>„</w:t>
            </w:r>
            <w:r w:rsidR="00287EE1">
              <w:rPr>
                <w:szCs w:val="20"/>
              </w:rPr>
              <w:t>dadurch</w:t>
            </w:r>
            <w:r w:rsidRPr="007628CD">
              <w:rPr>
                <w:szCs w:val="20"/>
              </w:rPr>
              <w:t>“</w:t>
            </w:r>
          </w:p>
          <w:p w:rsidR="00BE15B1" w:rsidRPr="007628CD" w:rsidRDefault="00BE15B1" w:rsidP="009B496C">
            <w:pPr>
              <w:pStyle w:val="Textkrper2"/>
              <w:tabs>
                <w:tab w:val="left" w:pos="964"/>
              </w:tabs>
              <w:spacing w:before="60" w:after="180" w:line="280" w:lineRule="atLeast"/>
              <w:rPr>
                <w:szCs w:val="20"/>
              </w:rPr>
            </w:pPr>
            <w:r w:rsidRPr="007628CD">
              <w:rPr>
                <w:szCs w:val="20"/>
              </w:rPr>
              <w:t>„da</w:t>
            </w:r>
            <w:r w:rsidR="00287EE1">
              <w:rPr>
                <w:szCs w:val="20"/>
              </w:rPr>
              <w:t>mit</w:t>
            </w:r>
            <w:r w:rsidRPr="007628CD">
              <w:rPr>
                <w:szCs w:val="20"/>
              </w:rPr>
              <w:t>“</w:t>
            </w:r>
          </w:p>
          <w:p w:rsidR="00BE15B1" w:rsidRDefault="00BE15B1" w:rsidP="009B496C">
            <w:pPr>
              <w:pStyle w:val="Textkrper2"/>
              <w:tabs>
                <w:tab w:val="left" w:pos="964"/>
              </w:tabs>
              <w:spacing w:before="60" w:after="180" w:line="280" w:lineRule="atLeast"/>
              <w:rPr>
                <w:szCs w:val="20"/>
              </w:rPr>
            </w:pPr>
            <w:r w:rsidRPr="007628CD">
              <w:rPr>
                <w:szCs w:val="20"/>
              </w:rPr>
              <w:t>„</w:t>
            </w:r>
            <w:r w:rsidR="00287EE1">
              <w:rPr>
                <w:szCs w:val="20"/>
              </w:rPr>
              <w:t>so</w:t>
            </w:r>
            <w:r w:rsidRPr="007628CD">
              <w:rPr>
                <w:szCs w:val="20"/>
              </w:rPr>
              <w:t>“</w:t>
            </w:r>
          </w:p>
          <w:p w:rsidR="00635D94" w:rsidRPr="007628CD" w:rsidRDefault="00635D94" w:rsidP="009B496C">
            <w:pPr>
              <w:pStyle w:val="Textkrper2"/>
              <w:tabs>
                <w:tab w:val="left" w:pos="964"/>
              </w:tabs>
              <w:spacing w:before="60" w:after="180" w:line="280" w:lineRule="atLeast"/>
              <w:rPr>
                <w:szCs w:val="20"/>
              </w:rPr>
            </w:pPr>
            <w:r>
              <w:rPr>
                <w:szCs w:val="20"/>
              </w:rPr>
              <w:t>„auf diese Weise“„</w:t>
            </w:r>
          </w:p>
          <w:p w:rsidR="00BE15B1" w:rsidRPr="007628CD" w:rsidRDefault="00BE15B1" w:rsidP="00287EE1">
            <w:pPr>
              <w:pStyle w:val="Textkrper2"/>
              <w:tabs>
                <w:tab w:val="left" w:pos="964"/>
              </w:tabs>
              <w:spacing w:before="60" w:after="120" w:line="280" w:lineRule="atLeast"/>
              <w:rPr>
                <w:szCs w:val="20"/>
              </w:rPr>
            </w:pPr>
            <w:r w:rsidRPr="007628CD">
              <w:rPr>
                <w:szCs w:val="20"/>
              </w:rPr>
              <w:t>(stehen i</w:t>
            </w:r>
            <w:r>
              <w:rPr>
                <w:szCs w:val="20"/>
              </w:rPr>
              <w:t xml:space="preserve">m zweiten Teilsatz an Position </w:t>
            </w:r>
            <w:r w:rsidR="00287EE1">
              <w:rPr>
                <w:szCs w:val="20"/>
              </w:rPr>
              <w:t xml:space="preserve">1 oder </w:t>
            </w:r>
            <w:r>
              <w:rPr>
                <w:szCs w:val="20"/>
              </w:rPr>
              <w:t>3</w:t>
            </w:r>
            <w:r w:rsidRPr="007628CD">
              <w:rPr>
                <w:szCs w:val="20"/>
              </w:rPr>
              <w:t xml:space="preserve">)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</w:tcBorders>
          </w:tcPr>
          <w:p w:rsidR="00BE15B1" w:rsidRPr="00B72BC0" w:rsidRDefault="00BE15B1" w:rsidP="00332174">
            <w:pPr>
              <w:pStyle w:val="Textkrper2"/>
              <w:tabs>
                <w:tab w:val="left" w:pos="964"/>
              </w:tabs>
              <w:spacing w:after="180" w:line="280" w:lineRule="atLeast"/>
              <w:rPr>
                <w:sz w:val="18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shd w:val="clear" w:color="auto" w:fill="CCECFF"/>
          </w:tcPr>
          <w:p w:rsidR="00BE15B1" w:rsidRPr="00B72BC0" w:rsidRDefault="00BE15B1" w:rsidP="001E40B0">
            <w:pPr>
              <w:pStyle w:val="Textkrper2"/>
            </w:pPr>
          </w:p>
        </w:tc>
      </w:tr>
      <w:tr w:rsidR="00BE15B1" w:rsidTr="009F2DEB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ECFF"/>
          </w:tcPr>
          <w:p w:rsidR="00BE15B1" w:rsidRDefault="00BE15B1" w:rsidP="001E40B0">
            <w:pPr>
              <w:rPr>
                <w:sz w:val="16"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E15B1" w:rsidRDefault="00BE15B1" w:rsidP="00BE5B16">
            <w:pPr>
              <w:pStyle w:val="Textkrper2"/>
              <w:tabs>
                <w:tab w:val="left" w:pos="964"/>
              </w:tabs>
              <w:spacing w:line="280" w:lineRule="atLeast"/>
              <w:rPr>
                <w:sz w:val="1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BE15B1" w:rsidRPr="00332174" w:rsidRDefault="00BE15B1" w:rsidP="00BE5B16">
            <w:pPr>
              <w:pStyle w:val="Textkrper2"/>
              <w:tabs>
                <w:tab w:val="left" w:pos="964"/>
              </w:tabs>
              <w:spacing w:line="280" w:lineRule="atLeast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5B1" w:rsidRPr="00332174" w:rsidRDefault="00BE15B1" w:rsidP="00BE5B16">
            <w:pPr>
              <w:pStyle w:val="Textkrper2"/>
              <w:tabs>
                <w:tab w:val="left" w:pos="964"/>
              </w:tabs>
              <w:spacing w:line="280" w:lineRule="atLeast"/>
              <w:rPr>
                <w:szCs w:val="20"/>
              </w:rPr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BE15B1" w:rsidRPr="00332174" w:rsidRDefault="00BE15B1" w:rsidP="00BE5B16">
            <w:pPr>
              <w:pStyle w:val="Textkrper2"/>
              <w:tabs>
                <w:tab w:val="left" w:pos="964"/>
              </w:tabs>
              <w:spacing w:line="280" w:lineRule="atLeast"/>
              <w:rPr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BE15B1" w:rsidRPr="00332174" w:rsidRDefault="00BE15B1" w:rsidP="00BE5B16">
            <w:pPr>
              <w:pStyle w:val="Textkrper2"/>
              <w:tabs>
                <w:tab w:val="left" w:pos="964"/>
              </w:tabs>
              <w:spacing w:line="280" w:lineRule="atLeast"/>
              <w:rPr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BE15B1" w:rsidRDefault="00BE15B1" w:rsidP="00BE5B16">
            <w:pPr>
              <w:pStyle w:val="Textkrper2"/>
              <w:tabs>
                <w:tab w:val="left" w:pos="964"/>
              </w:tabs>
              <w:spacing w:line="280" w:lineRule="atLeast"/>
              <w:rPr>
                <w:sz w:val="18"/>
              </w:rPr>
            </w:pPr>
          </w:p>
        </w:tc>
        <w:tc>
          <w:tcPr>
            <w:tcW w:w="211" w:type="dxa"/>
            <w:tcBorders>
              <w:top w:val="nil"/>
              <w:bottom w:val="nil"/>
            </w:tcBorders>
            <w:shd w:val="clear" w:color="auto" w:fill="CCECFF"/>
          </w:tcPr>
          <w:p w:rsidR="00BE15B1" w:rsidRDefault="00BE15B1" w:rsidP="00BE5B16">
            <w:pPr>
              <w:pStyle w:val="Textkrper2"/>
            </w:pPr>
          </w:p>
        </w:tc>
      </w:tr>
      <w:tr w:rsidR="00BE15B1" w:rsidTr="00332174">
        <w:trPr>
          <w:cantSplit/>
          <w:trHeight w:hRule="exact" w:val="170"/>
        </w:trPr>
        <w:tc>
          <w:tcPr>
            <w:tcW w:w="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ECFF"/>
          </w:tcPr>
          <w:p w:rsidR="00BE15B1" w:rsidRDefault="00BE15B1" w:rsidP="001E40B0">
            <w:pPr>
              <w:rPr>
                <w:sz w:val="16"/>
              </w:rPr>
            </w:pPr>
          </w:p>
        </w:tc>
        <w:tc>
          <w:tcPr>
            <w:tcW w:w="8831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:rsidR="00BE15B1" w:rsidRDefault="00BE15B1" w:rsidP="001E40B0"/>
        </w:tc>
        <w:tc>
          <w:tcPr>
            <w:tcW w:w="211" w:type="dxa"/>
            <w:tcBorders>
              <w:top w:val="nil"/>
              <w:left w:val="nil"/>
              <w:bottom w:val="single" w:sz="4" w:space="0" w:color="auto"/>
            </w:tcBorders>
            <w:shd w:val="clear" w:color="auto" w:fill="CCECFF"/>
          </w:tcPr>
          <w:p w:rsidR="00BE15B1" w:rsidRDefault="00BE15B1" w:rsidP="001E40B0"/>
        </w:tc>
      </w:tr>
    </w:tbl>
    <w:p w:rsidR="001545D6" w:rsidRPr="00632529" w:rsidRDefault="001545D6" w:rsidP="00632529">
      <w:pPr>
        <w:pStyle w:val="StandardWeb"/>
        <w:spacing w:before="0" w:beforeAutospacing="0" w:after="0" w:afterAutospacing="0"/>
        <w:rPr>
          <w:rFonts w:asciiTheme="minorHAnsi" w:hAnsiTheme="minorHAnsi"/>
          <w:sz w:val="16"/>
          <w:szCs w:val="16"/>
        </w:rPr>
      </w:pPr>
    </w:p>
    <w:sectPr w:rsidR="001545D6" w:rsidRPr="00632529" w:rsidSect="00284B35">
      <w:pgSz w:w="11906" w:h="16838"/>
      <w:pgMar w:top="119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180" w:rsidRDefault="00F21180">
      <w:r>
        <w:separator/>
      </w:r>
    </w:p>
  </w:endnote>
  <w:endnote w:type="continuationSeparator" w:id="0">
    <w:p w:rsidR="00F21180" w:rsidRDefault="00F21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04" w:rsidRPr="004611C0" w:rsidRDefault="00D47A00">
    <w:pPr>
      <w:pStyle w:val="Kopfzeile"/>
      <w:spacing w:before="240"/>
      <w:ind w:left="54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.15pt;margin-top:3.3pt;width:24pt;height:31.5pt;z-index:1;mso-wrap-edited:f" wrapcoords="-675 0 -675 21086 21600 21086 21600 0 -675 0" o:allowoverlap="f">
          <v:imagedata r:id="rId1" o:title="Kopie von IIK-D-ohne-alles35hoch"/>
          <w10:wrap type="tight"/>
        </v:shape>
      </w:pict>
    </w:r>
    <w:r w:rsidR="00B96604" w:rsidRPr="004611C0">
      <w:rPr>
        <w:rFonts w:ascii="Arial" w:hAnsi="Arial" w:cs="Arial"/>
        <w:sz w:val="20"/>
        <w:lang w:val="es-CO"/>
      </w:rPr>
      <w:t>© Udo Tellmann</w:t>
    </w:r>
    <w:r w:rsidR="00B96604" w:rsidRPr="004611C0">
      <w:rPr>
        <w:rFonts w:ascii="Arial" w:hAnsi="Arial" w:cs="Arial"/>
        <w:sz w:val="20"/>
        <w:lang w:val="es-CO"/>
      </w:rPr>
      <w:tab/>
    </w:r>
    <w:r w:rsidR="00B96604" w:rsidRPr="004611C0">
      <w:rPr>
        <w:rFonts w:ascii="Arial" w:hAnsi="Arial" w:cs="Arial"/>
        <w:sz w:val="20"/>
        <w:lang w:val="es-CO"/>
      </w:rPr>
      <w:tab/>
    </w:r>
    <w:r w:rsidR="00B96604" w:rsidRPr="004611C0">
      <w:rPr>
        <w:rFonts w:ascii="Arial" w:hAnsi="Arial" w:cs="Arial"/>
        <w:sz w:val="20"/>
        <w:lang w:val="es-CO"/>
      </w:rPr>
      <w:br/>
      <w:t>http://www.</w:t>
    </w:r>
    <w:r w:rsidR="00B96604">
      <w:rPr>
        <w:rFonts w:ascii="Arial" w:hAnsi="Arial" w:cs="Arial"/>
        <w:sz w:val="20"/>
        <w:lang w:val="es-CO"/>
      </w:rPr>
      <w:t>wirtschaftsdeutsch.de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180" w:rsidRDefault="00F21180">
      <w:r>
        <w:separator/>
      </w:r>
    </w:p>
  </w:footnote>
  <w:footnote w:type="continuationSeparator" w:id="0">
    <w:p w:rsidR="00F21180" w:rsidRDefault="00F21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604" w:rsidRDefault="00B96604">
    <w:pPr>
      <w:pStyle w:val="Kopfzeile"/>
    </w:pPr>
    <w:r>
      <w:rPr>
        <w:rFonts w:ascii="Tahoma" w:hAnsi="Tahoma" w:cs="Tahoma"/>
        <w:sz w:val="20"/>
      </w:rPr>
      <w:t>Forum Wirtschaftsdeutsch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1211E"/>
    <w:multiLevelType w:val="multilevel"/>
    <w:tmpl w:val="4DAC2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465E1"/>
    <w:multiLevelType w:val="hybridMultilevel"/>
    <w:tmpl w:val="4CE8ECA2"/>
    <w:lvl w:ilvl="0" w:tplc="04070003">
      <w:start w:val="1"/>
      <w:numFmt w:val="bullet"/>
      <w:lvlText w:val="o"/>
      <w:lvlJc w:val="left"/>
      <w:pPr>
        <w:tabs>
          <w:tab w:val="num" w:pos="913"/>
        </w:tabs>
        <w:ind w:left="913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">
    <w:nsid w:val="12BC7B37"/>
    <w:multiLevelType w:val="hybridMultilevel"/>
    <w:tmpl w:val="BEA8A8B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404734"/>
    <w:multiLevelType w:val="multilevel"/>
    <w:tmpl w:val="A33E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6254F"/>
    <w:multiLevelType w:val="hybridMultilevel"/>
    <w:tmpl w:val="F7ECCC9A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6D17AEC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6">
    <w:nsid w:val="1FEE2C99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7">
    <w:nsid w:val="21365163"/>
    <w:multiLevelType w:val="multilevel"/>
    <w:tmpl w:val="A3E61826"/>
    <w:lvl w:ilvl="0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8">
    <w:nsid w:val="22792F93"/>
    <w:multiLevelType w:val="hybridMultilevel"/>
    <w:tmpl w:val="A3E61826"/>
    <w:lvl w:ilvl="0" w:tplc="0407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9">
    <w:nsid w:val="2D571889"/>
    <w:multiLevelType w:val="multilevel"/>
    <w:tmpl w:val="D51C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6816B5"/>
    <w:multiLevelType w:val="multilevel"/>
    <w:tmpl w:val="A356B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FF1EBB"/>
    <w:multiLevelType w:val="hybridMultilevel"/>
    <w:tmpl w:val="AA8C2740"/>
    <w:lvl w:ilvl="0" w:tplc="52E69F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12">
    <w:nsid w:val="3A905D05"/>
    <w:multiLevelType w:val="hybridMultilevel"/>
    <w:tmpl w:val="958479F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4F12B7"/>
    <w:multiLevelType w:val="hybridMultilevel"/>
    <w:tmpl w:val="BEA8A8BC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7C67C6"/>
    <w:multiLevelType w:val="multilevel"/>
    <w:tmpl w:val="CCC2A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AA4298"/>
    <w:multiLevelType w:val="hybridMultilevel"/>
    <w:tmpl w:val="15D03E82"/>
    <w:lvl w:ilvl="0" w:tplc="C81A10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704B98"/>
    <w:multiLevelType w:val="hybridMultilevel"/>
    <w:tmpl w:val="AF4EAEC0"/>
    <w:lvl w:ilvl="0" w:tplc="68E6E076">
      <w:numFmt w:val="bullet"/>
      <w:lvlText w:val=""/>
      <w:lvlJc w:val="left"/>
      <w:pPr>
        <w:tabs>
          <w:tab w:val="num" w:pos="552"/>
        </w:tabs>
        <w:ind w:left="552" w:hanging="360"/>
      </w:pPr>
      <w:rPr>
        <w:rFonts w:ascii="Wingdings" w:eastAsia="Times New Roman" w:hAnsi="Wingdings" w:cs="Times New Roman" w:hint="default"/>
        <w:i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272"/>
        </w:tabs>
        <w:ind w:left="12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2"/>
        </w:tabs>
        <w:ind w:left="19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2"/>
        </w:tabs>
        <w:ind w:left="27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2"/>
        </w:tabs>
        <w:ind w:left="34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2"/>
        </w:tabs>
        <w:ind w:left="41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2"/>
        </w:tabs>
        <w:ind w:left="48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2"/>
        </w:tabs>
        <w:ind w:left="55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2"/>
        </w:tabs>
        <w:ind w:left="6312" w:hanging="360"/>
      </w:pPr>
      <w:rPr>
        <w:rFonts w:ascii="Wingdings" w:hAnsi="Wingdings" w:hint="default"/>
      </w:rPr>
    </w:lvl>
  </w:abstractNum>
  <w:abstractNum w:abstractNumId="17">
    <w:nsid w:val="4A8C281B"/>
    <w:multiLevelType w:val="multilevel"/>
    <w:tmpl w:val="ACDA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9D62F0"/>
    <w:multiLevelType w:val="hybridMultilevel"/>
    <w:tmpl w:val="958479F0"/>
    <w:lvl w:ilvl="0" w:tplc="7DF0C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8506F6"/>
    <w:multiLevelType w:val="hybridMultilevel"/>
    <w:tmpl w:val="909AD708"/>
    <w:lvl w:ilvl="0" w:tplc="04070001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0">
    <w:nsid w:val="59A60169"/>
    <w:multiLevelType w:val="hybridMultilevel"/>
    <w:tmpl w:val="8712403C"/>
    <w:lvl w:ilvl="0" w:tplc="7DF0C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B91428"/>
    <w:multiLevelType w:val="hybridMultilevel"/>
    <w:tmpl w:val="F7ECCC9A"/>
    <w:lvl w:ilvl="0" w:tplc="0407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64C2E63"/>
    <w:multiLevelType w:val="hybridMultilevel"/>
    <w:tmpl w:val="8712403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8A7C7E"/>
    <w:multiLevelType w:val="hybridMultilevel"/>
    <w:tmpl w:val="98825A5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A308DD"/>
    <w:multiLevelType w:val="multilevel"/>
    <w:tmpl w:val="65BA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36349"/>
    <w:multiLevelType w:val="hybridMultilevel"/>
    <w:tmpl w:val="AA8C2740"/>
    <w:lvl w:ilvl="0" w:tplc="52E69F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6">
    <w:nsid w:val="6D6224B0"/>
    <w:multiLevelType w:val="multilevel"/>
    <w:tmpl w:val="909AD708"/>
    <w:lvl w:ilvl="0">
      <w:start w:val="1"/>
      <w:numFmt w:val="bullet"/>
      <w:lvlText w:val=""/>
      <w:lvlJc w:val="left"/>
      <w:pPr>
        <w:tabs>
          <w:tab w:val="num" w:pos="913"/>
        </w:tabs>
        <w:ind w:left="9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33"/>
        </w:tabs>
        <w:ind w:left="16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53"/>
        </w:tabs>
        <w:ind w:left="23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73"/>
        </w:tabs>
        <w:ind w:left="30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93"/>
        </w:tabs>
        <w:ind w:left="37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13"/>
        </w:tabs>
        <w:ind w:left="45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33"/>
        </w:tabs>
        <w:ind w:left="52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53"/>
        </w:tabs>
        <w:ind w:left="59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73"/>
        </w:tabs>
        <w:ind w:left="6673" w:hanging="360"/>
      </w:pPr>
      <w:rPr>
        <w:rFonts w:ascii="Wingdings" w:hAnsi="Wingdings" w:hint="default"/>
      </w:rPr>
    </w:lvl>
  </w:abstractNum>
  <w:abstractNum w:abstractNumId="27">
    <w:nsid w:val="7007131A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8">
    <w:nsid w:val="72BD1950"/>
    <w:multiLevelType w:val="hybridMultilevel"/>
    <w:tmpl w:val="5A96BD6A"/>
    <w:lvl w:ilvl="0" w:tplc="52E69F5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273" w:hanging="360"/>
      </w:pPr>
    </w:lvl>
    <w:lvl w:ilvl="2" w:tplc="0407001B" w:tentative="1">
      <w:start w:val="1"/>
      <w:numFmt w:val="lowerRoman"/>
      <w:lvlText w:val="%3."/>
      <w:lvlJc w:val="right"/>
      <w:pPr>
        <w:ind w:left="1993" w:hanging="180"/>
      </w:pPr>
    </w:lvl>
    <w:lvl w:ilvl="3" w:tplc="0407000F" w:tentative="1">
      <w:start w:val="1"/>
      <w:numFmt w:val="decimal"/>
      <w:lvlText w:val="%4."/>
      <w:lvlJc w:val="left"/>
      <w:pPr>
        <w:ind w:left="2713" w:hanging="360"/>
      </w:pPr>
    </w:lvl>
    <w:lvl w:ilvl="4" w:tplc="04070019" w:tentative="1">
      <w:start w:val="1"/>
      <w:numFmt w:val="lowerLetter"/>
      <w:lvlText w:val="%5."/>
      <w:lvlJc w:val="left"/>
      <w:pPr>
        <w:ind w:left="3433" w:hanging="360"/>
      </w:pPr>
    </w:lvl>
    <w:lvl w:ilvl="5" w:tplc="0407001B" w:tentative="1">
      <w:start w:val="1"/>
      <w:numFmt w:val="lowerRoman"/>
      <w:lvlText w:val="%6."/>
      <w:lvlJc w:val="right"/>
      <w:pPr>
        <w:ind w:left="4153" w:hanging="180"/>
      </w:pPr>
    </w:lvl>
    <w:lvl w:ilvl="6" w:tplc="0407000F" w:tentative="1">
      <w:start w:val="1"/>
      <w:numFmt w:val="decimal"/>
      <w:lvlText w:val="%7."/>
      <w:lvlJc w:val="left"/>
      <w:pPr>
        <w:ind w:left="4873" w:hanging="360"/>
      </w:pPr>
    </w:lvl>
    <w:lvl w:ilvl="7" w:tplc="04070019" w:tentative="1">
      <w:start w:val="1"/>
      <w:numFmt w:val="lowerLetter"/>
      <w:lvlText w:val="%8."/>
      <w:lvlJc w:val="left"/>
      <w:pPr>
        <w:ind w:left="5593" w:hanging="360"/>
      </w:pPr>
    </w:lvl>
    <w:lvl w:ilvl="8" w:tplc="0407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29">
    <w:nsid w:val="741401E2"/>
    <w:multiLevelType w:val="hybridMultilevel"/>
    <w:tmpl w:val="BEA8A8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824774"/>
    <w:multiLevelType w:val="hybridMultilevel"/>
    <w:tmpl w:val="C5F00EC8"/>
    <w:lvl w:ilvl="0" w:tplc="D74AF4AA">
      <w:numFmt w:val="bullet"/>
      <w:lvlText w:val=""/>
      <w:lvlJc w:val="left"/>
      <w:pPr>
        <w:tabs>
          <w:tab w:val="num" w:pos="1454"/>
        </w:tabs>
        <w:ind w:left="1454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74"/>
        </w:tabs>
        <w:ind w:left="21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31">
    <w:nsid w:val="7B820C39"/>
    <w:multiLevelType w:val="hybridMultilevel"/>
    <w:tmpl w:val="4B72AE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8"/>
  </w:num>
  <w:num w:numId="3">
    <w:abstractNumId w:val="2"/>
  </w:num>
  <w:num w:numId="4">
    <w:abstractNumId w:val="13"/>
  </w:num>
  <w:num w:numId="5">
    <w:abstractNumId w:val="12"/>
  </w:num>
  <w:num w:numId="6">
    <w:abstractNumId w:val="21"/>
  </w:num>
  <w:num w:numId="7">
    <w:abstractNumId w:val="23"/>
  </w:num>
  <w:num w:numId="8">
    <w:abstractNumId w:val="4"/>
  </w:num>
  <w:num w:numId="9">
    <w:abstractNumId w:val="31"/>
  </w:num>
  <w:num w:numId="10">
    <w:abstractNumId w:val="20"/>
  </w:num>
  <w:num w:numId="11">
    <w:abstractNumId w:val="22"/>
  </w:num>
  <w:num w:numId="12">
    <w:abstractNumId w:val="15"/>
  </w:num>
  <w:num w:numId="13">
    <w:abstractNumId w:val="19"/>
  </w:num>
  <w:num w:numId="14">
    <w:abstractNumId w:val="26"/>
  </w:num>
  <w:num w:numId="15">
    <w:abstractNumId w:val="8"/>
  </w:num>
  <w:num w:numId="16">
    <w:abstractNumId w:val="7"/>
  </w:num>
  <w:num w:numId="17">
    <w:abstractNumId w:val="1"/>
  </w:num>
  <w:num w:numId="18">
    <w:abstractNumId w:val="30"/>
  </w:num>
  <w:num w:numId="19">
    <w:abstractNumId w:val="16"/>
  </w:num>
  <w:num w:numId="20">
    <w:abstractNumId w:val="11"/>
  </w:num>
  <w:num w:numId="21">
    <w:abstractNumId w:val="27"/>
  </w:num>
  <w:num w:numId="22">
    <w:abstractNumId w:val="28"/>
  </w:num>
  <w:num w:numId="23">
    <w:abstractNumId w:val="5"/>
  </w:num>
  <w:num w:numId="24">
    <w:abstractNumId w:val="6"/>
  </w:num>
  <w:num w:numId="25">
    <w:abstractNumId w:val="17"/>
  </w:num>
  <w:num w:numId="26">
    <w:abstractNumId w:val="14"/>
  </w:num>
  <w:num w:numId="27">
    <w:abstractNumId w:val="9"/>
  </w:num>
  <w:num w:numId="28">
    <w:abstractNumId w:val="3"/>
  </w:num>
  <w:num w:numId="29">
    <w:abstractNumId w:val="10"/>
  </w:num>
  <w:num w:numId="30">
    <w:abstractNumId w:val="0"/>
  </w:num>
  <w:num w:numId="31">
    <w:abstractNumId w:val="24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16D"/>
    <w:rsid w:val="0001538F"/>
    <w:rsid w:val="00016ACA"/>
    <w:rsid w:val="00030C3F"/>
    <w:rsid w:val="00033E69"/>
    <w:rsid w:val="00040213"/>
    <w:rsid w:val="0004185F"/>
    <w:rsid w:val="000430A4"/>
    <w:rsid w:val="00047AD2"/>
    <w:rsid w:val="000507B1"/>
    <w:rsid w:val="000527ED"/>
    <w:rsid w:val="000544D5"/>
    <w:rsid w:val="00056387"/>
    <w:rsid w:val="00066FAA"/>
    <w:rsid w:val="000A2B5B"/>
    <w:rsid w:val="000C61CE"/>
    <w:rsid w:val="000D371A"/>
    <w:rsid w:val="000F2079"/>
    <w:rsid w:val="00105A58"/>
    <w:rsid w:val="00106BDE"/>
    <w:rsid w:val="00122988"/>
    <w:rsid w:val="00134AE5"/>
    <w:rsid w:val="00135C01"/>
    <w:rsid w:val="0013735A"/>
    <w:rsid w:val="00140E7A"/>
    <w:rsid w:val="001433A9"/>
    <w:rsid w:val="001462FE"/>
    <w:rsid w:val="00147357"/>
    <w:rsid w:val="001545D6"/>
    <w:rsid w:val="0015631A"/>
    <w:rsid w:val="00161A15"/>
    <w:rsid w:val="00161BCD"/>
    <w:rsid w:val="001637BC"/>
    <w:rsid w:val="00165FAF"/>
    <w:rsid w:val="0018235C"/>
    <w:rsid w:val="0018615F"/>
    <w:rsid w:val="001906F3"/>
    <w:rsid w:val="001969E4"/>
    <w:rsid w:val="00197C95"/>
    <w:rsid w:val="001A230C"/>
    <w:rsid w:val="001A2B20"/>
    <w:rsid w:val="001A526B"/>
    <w:rsid w:val="001B0BC6"/>
    <w:rsid w:val="001B108B"/>
    <w:rsid w:val="001B7A91"/>
    <w:rsid w:val="001C49E7"/>
    <w:rsid w:val="001C5D5D"/>
    <w:rsid w:val="001D7874"/>
    <w:rsid w:val="001E3E0A"/>
    <w:rsid w:val="001E4004"/>
    <w:rsid w:val="001E40B0"/>
    <w:rsid w:val="001F27F3"/>
    <w:rsid w:val="001F6EFF"/>
    <w:rsid w:val="002060C9"/>
    <w:rsid w:val="00217FD8"/>
    <w:rsid w:val="00234816"/>
    <w:rsid w:val="00234D6D"/>
    <w:rsid w:val="002402F6"/>
    <w:rsid w:val="0024655E"/>
    <w:rsid w:val="0024702F"/>
    <w:rsid w:val="002541F2"/>
    <w:rsid w:val="002570F5"/>
    <w:rsid w:val="00263E50"/>
    <w:rsid w:val="0026741A"/>
    <w:rsid w:val="00267614"/>
    <w:rsid w:val="00272E1D"/>
    <w:rsid w:val="00276211"/>
    <w:rsid w:val="00283A30"/>
    <w:rsid w:val="00284B35"/>
    <w:rsid w:val="00287EE1"/>
    <w:rsid w:val="0029195C"/>
    <w:rsid w:val="002973DB"/>
    <w:rsid w:val="002A33CD"/>
    <w:rsid w:val="002A4746"/>
    <w:rsid w:val="002C26D2"/>
    <w:rsid w:val="002F237A"/>
    <w:rsid w:val="002F5668"/>
    <w:rsid w:val="00307004"/>
    <w:rsid w:val="003155C3"/>
    <w:rsid w:val="0031653C"/>
    <w:rsid w:val="00325349"/>
    <w:rsid w:val="00332174"/>
    <w:rsid w:val="00351C85"/>
    <w:rsid w:val="00351F00"/>
    <w:rsid w:val="00355422"/>
    <w:rsid w:val="0035551D"/>
    <w:rsid w:val="00355AAA"/>
    <w:rsid w:val="00363406"/>
    <w:rsid w:val="0037478F"/>
    <w:rsid w:val="00377BF8"/>
    <w:rsid w:val="00382296"/>
    <w:rsid w:val="00383C2F"/>
    <w:rsid w:val="00386CF4"/>
    <w:rsid w:val="00390D2E"/>
    <w:rsid w:val="003E4681"/>
    <w:rsid w:val="003E536E"/>
    <w:rsid w:val="003E5B00"/>
    <w:rsid w:val="00404C71"/>
    <w:rsid w:val="00406CCE"/>
    <w:rsid w:val="00411D6C"/>
    <w:rsid w:val="00413B38"/>
    <w:rsid w:val="00426DF8"/>
    <w:rsid w:val="004329FD"/>
    <w:rsid w:val="004405A7"/>
    <w:rsid w:val="00443073"/>
    <w:rsid w:val="0045628E"/>
    <w:rsid w:val="004611C0"/>
    <w:rsid w:val="00467AD5"/>
    <w:rsid w:val="00471006"/>
    <w:rsid w:val="00471093"/>
    <w:rsid w:val="00474F9B"/>
    <w:rsid w:val="00475E8C"/>
    <w:rsid w:val="004877FA"/>
    <w:rsid w:val="00496BA6"/>
    <w:rsid w:val="004B0BC3"/>
    <w:rsid w:val="004C3B99"/>
    <w:rsid w:val="004C5CCD"/>
    <w:rsid w:val="004D000E"/>
    <w:rsid w:val="004E2B17"/>
    <w:rsid w:val="004E7280"/>
    <w:rsid w:val="00510339"/>
    <w:rsid w:val="00517ABC"/>
    <w:rsid w:val="00517B61"/>
    <w:rsid w:val="0052360B"/>
    <w:rsid w:val="00532770"/>
    <w:rsid w:val="00535247"/>
    <w:rsid w:val="005528B2"/>
    <w:rsid w:val="00552EA3"/>
    <w:rsid w:val="00563077"/>
    <w:rsid w:val="0056348A"/>
    <w:rsid w:val="00563A08"/>
    <w:rsid w:val="00564764"/>
    <w:rsid w:val="00564CBA"/>
    <w:rsid w:val="00564DE9"/>
    <w:rsid w:val="00564EF5"/>
    <w:rsid w:val="00570C90"/>
    <w:rsid w:val="00570E5F"/>
    <w:rsid w:val="005B00EA"/>
    <w:rsid w:val="005B28D2"/>
    <w:rsid w:val="005B6815"/>
    <w:rsid w:val="005B7025"/>
    <w:rsid w:val="005C017E"/>
    <w:rsid w:val="005C569E"/>
    <w:rsid w:val="005D17D8"/>
    <w:rsid w:val="005D5E9D"/>
    <w:rsid w:val="005D7675"/>
    <w:rsid w:val="005E322A"/>
    <w:rsid w:val="005F6DF3"/>
    <w:rsid w:val="006011F6"/>
    <w:rsid w:val="00603F8B"/>
    <w:rsid w:val="00613B9A"/>
    <w:rsid w:val="00620202"/>
    <w:rsid w:val="00620ECB"/>
    <w:rsid w:val="00624F7B"/>
    <w:rsid w:val="0062684D"/>
    <w:rsid w:val="00626D00"/>
    <w:rsid w:val="00632529"/>
    <w:rsid w:val="00635D94"/>
    <w:rsid w:val="00655EB3"/>
    <w:rsid w:val="00666451"/>
    <w:rsid w:val="00671E7E"/>
    <w:rsid w:val="00673CAE"/>
    <w:rsid w:val="00674BCD"/>
    <w:rsid w:val="00685942"/>
    <w:rsid w:val="00692E36"/>
    <w:rsid w:val="00692F0C"/>
    <w:rsid w:val="00693B6A"/>
    <w:rsid w:val="00693D21"/>
    <w:rsid w:val="00694A41"/>
    <w:rsid w:val="00696961"/>
    <w:rsid w:val="006A30D6"/>
    <w:rsid w:val="006B5C85"/>
    <w:rsid w:val="006B5FBA"/>
    <w:rsid w:val="006B6092"/>
    <w:rsid w:val="006C42B8"/>
    <w:rsid w:val="006D184D"/>
    <w:rsid w:val="006D1F2D"/>
    <w:rsid w:val="006D2A07"/>
    <w:rsid w:val="006E551D"/>
    <w:rsid w:val="006F3159"/>
    <w:rsid w:val="006F5B11"/>
    <w:rsid w:val="006F7E18"/>
    <w:rsid w:val="0070038C"/>
    <w:rsid w:val="00703AAC"/>
    <w:rsid w:val="007058C2"/>
    <w:rsid w:val="00711CEA"/>
    <w:rsid w:val="00713AC6"/>
    <w:rsid w:val="0071460E"/>
    <w:rsid w:val="007169DE"/>
    <w:rsid w:val="00717A2E"/>
    <w:rsid w:val="00720D49"/>
    <w:rsid w:val="00722FC1"/>
    <w:rsid w:val="00723EC9"/>
    <w:rsid w:val="00731526"/>
    <w:rsid w:val="00732070"/>
    <w:rsid w:val="00733DD0"/>
    <w:rsid w:val="00741ACF"/>
    <w:rsid w:val="00744110"/>
    <w:rsid w:val="007538DA"/>
    <w:rsid w:val="00757E54"/>
    <w:rsid w:val="00760EC3"/>
    <w:rsid w:val="007628CD"/>
    <w:rsid w:val="00763106"/>
    <w:rsid w:val="007745DC"/>
    <w:rsid w:val="007858B5"/>
    <w:rsid w:val="00785C2A"/>
    <w:rsid w:val="00793CEF"/>
    <w:rsid w:val="00797298"/>
    <w:rsid w:val="007B515D"/>
    <w:rsid w:val="007C0D5B"/>
    <w:rsid w:val="007C1947"/>
    <w:rsid w:val="007C2A3F"/>
    <w:rsid w:val="007C3EE8"/>
    <w:rsid w:val="007C58D3"/>
    <w:rsid w:val="007D06A7"/>
    <w:rsid w:val="007D2DB0"/>
    <w:rsid w:val="007D76E4"/>
    <w:rsid w:val="007E18A2"/>
    <w:rsid w:val="007F42D0"/>
    <w:rsid w:val="0080495A"/>
    <w:rsid w:val="00807003"/>
    <w:rsid w:val="00813805"/>
    <w:rsid w:val="00814959"/>
    <w:rsid w:val="00815E23"/>
    <w:rsid w:val="00820756"/>
    <w:rsid w:val="00844D5B"/>
    <w:rsid w:val="00850542"/>
    <w:rsid w:val="00860716"/>
    <w:rsid w:val="00861571"/>
    <w:rsid w:val="00870421"/>
    <w:rsid w:val="008712F2"/>
    <w:rsid w:val="00880F05"/>
    <w:rsid w:val="00890C41"/>
    <w:rsid w:val="008950B9"/>
    <w:rsid w:val="008955B4"/>
    <w:rsid w:val="008B76F2"/>
    <w:rsid w:val="008E0FDD"/>
    <w:rsid w:val="008E260E"/>
    <w:rsid w:val="00900750"/>
    <w:rsid w:val="00900CB5"/>
    <w:rsid w:val="0091123F"/>
    <w:rsid w:val="009164AD"/>
    <w:rsid w:val="00923C51"/>
    <w:rsid w:val="009336B4"/>
    <w:rsid w:val="00937446"/>
    <w:rsid w:val="009473F2"/>
    <w:rsid w:val="0095211F"/>
    <w:rsid w:val="009534C0"/>
    <w:rsid w:val="00970E0D"/>
    <w:rsid w:val="00971986"/>
    <w:rsid w:val="0097326B"/>
    <w:rsid w:val="00974221"/>
    <w:rsid w:val="00982BDA"/>
    <w:rsid w:val="009954DB"/>
    <w:rsid w:val="009A3A01"/>
    <w:rsid w:val="009A432B"/>
    <w:rsid w:val="009A4827"/>
    <w:rsid w:val="009B0035"/>
    <w:rsid w:val="009B0A2D"/>
    <w:rsid w:val="009B0A96"/>
    <w:rsid w:val="009B1438"/>
    <w:rsid w:val="009B496C"/>
    <w:rsid w:val="009C46F2"/>
    <w:rsid w:val="009D01B5"/>
    <w:rsid w:val="009D1EFE"/>
    <w:rsid w:val="009D29A5"/>
    <w:rsid w:val="009D3517"/>
    <w:rsid w:val="009D4B8D"/>
    <w:rsid w:val="009E1588"/>
    <w:rsid w:val="009F2DEB"/>
    <w:rsid w:val="00A124B6"/>
    <w:rsid w:val="00A33C78"/>
    <w:rsid w:val="00A36E07"/>
    <w:rsid w:val="00A41546"/>
    <w:rsid w:val="00A44743"/>
    <w:rsid w:val="00A5456C"/>
    <w:rsid w:val="00A61B12"/>
    <w:rsid w:val="00A63200"/>
    <w:rsid w:val="00A70491"/>
    <w:rsid w:val="00A87315"/>
    <w:rsid w:val="00A90C24"/>
    <w:rsid w:val="00A9268F"/>
    <w:rsid w:val="00A95450"/>
    <w:rsid w:val="00AB083A"/>
    <w:rsid w:val="00AB2857"/>
    <w:rsid w:val="00AC56F4"/>
    <w:rsid w:val="00AC6FBB"/>
    <w:rsid w:val="00AD7300"/>
    <w:rsid w:val="00AE489C"/>
    <w:rsid w:val="00AF2686"/>
    <w:rsid w:val="00AF2E05"/>
    <w:rsid w:val="00AF3C06"/>
    <w:rsid w:val="00AF547E"/>
    <w:rsid w:val="00B04C9D"/>
    <w:rsid w:val="00B249E0"/>
    <w:rsid w:val="00B25D40"/>
    <w:rsid w:val="00B27DBD"/>
    <w:rsid w:val="00B3043B"/>
    <w:rsid w:val="00B36380"/>
    <w:rsid w:val="00B363AD"/>
    <w:rsid w:val="00B4788F"/>
    <w:rsid w:val="00B50835"/>
    <w:rsid w:val="00B62C9B"/>
    <w:rsid w:val="00B63DC9"/>
    <w:rsid w:val="00B71BD6"/>
    <w:rsid w:val="00B72BC0"/>
    <w:rsid w:val="00B8013E"/>
    <w:rsid w:val="00B948CA"/>
    <w:rsid w:val="00B94E0C"/>
    <w:rsid w:val="00B96604"/>
    <w:rsid w:val="00B9716D"/>
    <w:rsid w:val="00B979B2"/>
    <w:rsid w:val="00BB275F"/>
    <w:rsid w:val="00BB37F0"/>
    <w:rsid w:val="00BB726C"/>
    <w:rsid w:val="00BC045C"/>
    <w:rsid w:val="00BC1EE9"/>
    <w:rsid w:val="00BC6D1A"/>
    <w:rsid w:val="00BD5208"/>
    <w:rsid w:val="00BE15B1"/>
    <w:rsid w:val="00BE5B16"/>
    <w:rsid w:val="00BE691C"/>
    <w:rsid w:val="00BF3C7B"/>
    <w:rsid w:val="00BF4D26"/>
    <w:rsid w:val="00BF6D4C"/>
    <w:rsid w:val="00C0456B"/>
    <w:rsid w:val="00C310F2"/>
    <w:rsid w:val="00C32B97"/>
    <w:rsid w:val="00C45575"/>
    <w:rsid w:val="00C46AAF"/>
    <w:rsid w:val="00C566C3"/>
    <w:rsid w:val="00C5744D"/>
    <w:rsid w:val="00C57DC1"/>
    <w:rsid w:val="00C61B3C"/>
    <w:rsid w:val="00C63A2B"/>
    <w:rsid w:val="00C64C6A"/>
    <w:rsid w:val="00C71319"/>
    <w:rsid w:val="00C72FBC"/>
    <w:rsid w:val="00C84363"/>
    <w:rsid w:val="00CA2DE9"/>
    <w:rsid w:val="00CA5BF9"/>
    <w:rsid w:val="00CA7779"/>
    <w:rsid w:val="00CC14B2"/>
    <w:rsid w:val="00CC5D24"/>
    <w:rsid w:val="00CD4ABF"/>
    <w:rsid w:val="00CD529F"/>
    <w:rsid w:val="00CD6EB4"/>
    <w:rsid w:val="00CF40EE"/>
    <w:rsid w:val="00CF76DA"/>
    <w:rsid w:val="00D01A9D"/>
    <w:rsid w:val="00D14A14"/>
    <w:rsid w:val="00D14EA3"/>
    <w:rsid w:val="00D15DD3"/>
    <w:rsid w:val="00D2012F"/>
    <w:rsid w:val="00D265E2"/>
    <w:rsid w:val="00D2779F"/>
    <w:rsid w:val="00D33BFC"/>
    <w:rsid w:val="00D41300"/>
    <w:rsid w:val="00D41F26"/>
    <w:rsid w:val="00D42806"/>
    <w:rsid w:val="00D43237"/>
    <w:rsid w:val="00D4432F"/>
    <w:rsid w:val="00D47A00"/>
    <w:rsid w:val="00D57D30"/>
    <w:rsid w:val="00D614A4"/>
    <w:rsid w:val="00D62DA1"/>
    <w:rsid w:val="00D65A47"/>
    <w:rsid w:val="00D67C27"/>
    <w:rsid w:val="00D85331"/>
    <w:rsid w:val="00D873EA"/>
    <w:rsid w:val="00D94693"/>
    <w:rsid w:val="00DA2152"/>
    <w:rsid w:val="00DB55E8"/>
    <w:rsid w:val="00DD0CEF"/>
    <w:rsid w:val="00DD6C5F"/>
    <w:rsid w:val="00DD7EE3"/>
    <w:rsid w:val="00DE31FD"/>
    <w:rsid w:val="00DE4715"/>
    <w:rsid w:val="00DE5C67"/>
    <w:rsid w:val="00DF3E51"/>
    <w:rsid w:val="00DF47CF"/>
    <w:rsid w:val="00E016F8"/>
    <w:rsid w:val="00E060A8"/>
    <w:rsid w:val="00E13E80"/>
    <w:rsid w:val="00E251B4"/>
    <w:rsid w:val="00E262AB"/>
    <w:rsid w:val="00E277AC"/>
    <w:rsid w:val="00E35108"/>
    <w:rsid w:val="00E3562D"/>
    <w:rsid w:val="00E451D6"/>
    <w:rsid w:val="00E469AB"/>
    <w:rsid w:val="00E55BB9"/>
    <w:rsid w:val="00E56DB3"/>
    <w:rsid w:val="00E6250A"/>
    <w:rsid w:val="00E67B87"/>
    <w:rsid w:val="00E74747"/>
    <w:rsid w:val="00E8484E"/>
    <w:rsid w:val="00E921BC"/>
    <w:rsid w:val="00E96383"/>
    <w:rsid w:val="00EA2000"/>
    <w:rsid w:val="00EB221F"/>
    <w:rsid w:val="00EB3EA7"/>
    <w:rsid w:val="00EB7EB4"/>
    <w:rsid w:val="00EC24A4"/>
    <w:rsid w:val="00EC5783"/>
    <w:rsid w:val="00ED10A7"/>
    <w:rsid w:val="00ED2EFF"/>
    <w:rsid w:val="00ED615E"/>
    <w:rsid w:val="00EE2519"/>
    <w:rsid w:val="00EF2672"/>
    <w:rsid w:val="00F03C7D"/>
    <w:rsid w:val="00F10CAC"/>
    <w:rsid w:val="00F11A85"/>
    <w:rsid w:val="00F13F8F"/>
    <w:rsid w:val="00F21180"/>
    <w:rsid w:val="00F25584"/>
    <w:rsid w:val="00F35DFF"/>
    <w:rsid w:val="00F40EF5"/>
    <w:rsid w:val="00F442B4"/>
    <w:rsid w:val="00F517E3"/>
    <w:rsid w:val="00F5665F"/>
    <w:rsid w:val="00F574F0"/>
    <w:rsid w:val="00F641D2"/>
    <w:rsid w:val="00F65B07"/>
    <w:rsid w:val="00F72A20"/>
    <w:rsid w:val="00F7741F"/>
    <w:rsid w:val="00F85362"/>
    <w:rsid w:val="00F8672C"/>
    <w:rsid w:val="00F90EAB"/>
    <w:rsid w:val="00FA7179"/>
    <w:rsid w:val="00FC1950"/>
    <w:rsid w:val="00FC48FA"/>
    <w:rsid w:val="00FC6433"/>
    <w:rsid w:val="00FD1469"/>
    <w:rsid w:val="00FD7057"/>
    <w:rsid w:val="00FF0EC9"/>
    <w:rsid w:val="00FF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35247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35247"/>
    <w:pPr>
      <w:keepNext/>
      <w:spacing w:before="60"/>
      <w:ind w:left="192"/>
      <w:outlineLvl w:val="0"/>
    </w:pPr>
    <w:rPr>
      <w:rFonts w:ascii="Arial" w:hAnsi="Arial" w:cs="Arial"/>
      <w:sz w:val="22"/>
      <w:u w:val="single"/>
    </w:rPr>
  </w:style>
  <w:style w:type="paragraph" w:styleId="berschrift2">
    <w:name w:val="heading 2"/>
    <w:basedOn w:val="Standard"/>
    <w:next w:val="Standard"/>
    <w:qFormat/>
    <w:rsid w:val="00535247"/>
    <w:pPr>
      <w:keepNext/>
      <w:shd w:val="clear" w:color="auto" w:fill="E0E0E0"/>
      <w:spacing w:line="300" w:lineRule="atLeast"/>
      <w:ind w:right="45"/>
      <w:jc w:val="both"/>
      <w:outlineLvl w:val="1"/>
    </w:pPr>
    <w:rPr>
      <w:rFonts w:ascii="Arial" w:hAnsi="Arial" w:cs="Arial"/>
      <w:b/>
      <w:bCs/>
      <w:sz w:val="22"/>
    </w:rPr>
  </w:style>
  <w:style w:type="paragraph" w:styleId="berschrift5">
    <w:name w:val="heading 5"/>
    <w:basedOn w:val="Standard"/>
    <w:next w:val="Standard"/>
    <w:qFormat/>
    <w:rsid w:val="00535247"/>
    <w:pPr>
      <w:keepNext/>
      <w:spacing w:before="120"/>
      <w:outlineLvl w:val="4"/>
    </w:pPr>
    <w:rPr>
      <w:rFonts w:ascii="Arial" w:hAnsi="Arial" w:cs="Arial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35247"/>
    <w:rPr>
      <w:rFonts w:ascii="Arial" w:hAnsi="Arial" w:cs="Arial"/>
      <w:sz w:val="20"/>
    </w:rPr>
  </w:style>
  <w:style w:type="paragraph" w:styleId="Textkrper2">
    <w:name w:val="Body Text 2"/>
    <w:basedOn w:val="Standard"/>
    <w:rsid w:val="00535247"/>
    <w:rPr>
      <w:rFonts w:ascii="Arial" w:hAnsi="Arial" w:cs="Arial"/>
      <w:i/>
      <w:iCs/>
      <w:sz w:val="20"/>
    </w:rPr>
  </w:style>
  <w:style w:type="paragraph" w:styleId="Blocktext">
    <w:name w:val="Block Text"/>
    <w:basedOn w:val="Standard"/>
    <w:rsid w:val="00535247"/>
    <w:pPr>
      <w:ind w:left="113" w:right="113"/>
    </w:pPr>
    <w:rPr>
      <w:rFonts w:ascii="Arial" w:hAnsi="Arial" w:cs="Arial"/>
      <w:sz w:val="20"/>
    </w:rPr>
  </w:style>
  <w:style w:type="paragraph" w:styleId="Kopfzeile">
    <w:name w:val="header"/>
    <w:basedOn w:val="Standard"/>
    <w:rsid w:val="005352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524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35247"/>
  </w:style>
  <w:style w:type="character" w:customStyle="1" w:styleId="st">
    <w:name w:val="st"/>
    <w:basedOn w:val="Absatz-Standardschriftart"/>
    <w:rsid w:val="00B72BC0"/>
  </w:style>
  <w:style w:type="character" w:styleId="Hervorhebung">
    <w:name w:val="Emphasis"/>
    <w:basedOn w:val="Absatz-Standardschriftart"/>
    <w:uiPriority w:val="20"/>
    <w:qFormat/>
    <w:rsid w:val="00B72BC0"/>
    <w:rPr>
      <w:i/>
      <w:iCs/>
    </w:rPr>
  </w:style>
  <w:style w:type="paragraph" w:styleId="StandardWeb">
    <w:name w:val="Normal (Web)"/>
    <w:basedOn w:val="Standard"/>
    <w:uiPriority w:val="99"/>
    <w:unhideWhenUsed/>
    <w:rsid w:val="00351C85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351C85"/>
    <w:rPr>
      <w:b/>
      <w:bCs/>
    </w:rPr>
  </w:style>
  <w:style w:type="character" w:styleId="Hyperlink">
    <w:name w:val="Hyperlink"/>
    <w:basedOn w:val="Absatz-Standardschriftart"/>
    <w:rsid w:val="00351C85"/>
    <w:rPr>
      <w:color w:val="0000FF"/>
      <w:u w:val="single"/>
    </w:rPr>
  </w:style>
  <w:style w:type="character" w:customStyle="1" w:styleId="tocnumber">
    <w:name w:val="tocnumber"/>
    <w:basedOn w:val="Absatz-Standardschriftart"/>
    <w:rsid w:val="00351C85"/>
  </w:style>
  <w:style w:type="character" w:customStyle="1" w:styleId="toctext">
    <w:name w:val="toctext"/>
    <w:basedOn w:val="Absatz-Standardschriftart"/>
    <w:rsid w:val="00351C85"/>
  </w:style>
  <w:style w:type="character" w:customStyle="1" w:styleId="mw-headline">
    <w:name w:val="mw-headline"/>
    <w:basedOn w:val="Absatz-Standardschriftart"/>
    <w:rsid w:val="00351C85"/>
  </w:style>
  <w:style w:type="character" w:customStyle="1" w:styleId="red">
    <w:name w:val="red"/>
    <w:basedOn w:val="Absatz-Standardschriftart"/>
    <w:rsid w:val="001545D6"/>
  </w:style>
  <w:style w:type="character" w:customStyle="1" w:styleId="blue">
    <w:name w:val="blue"/>
    <w:basedOn w:val="Absatz-Standardschriftart"/>
    <w:rsid w:val="001545D6"/>
  </w:style>
  <w:style w:type="character" w:styleId="BesuchterHyperlink">
    <w:name w:val="FollowedHyperlink"/>
    <w:basedOn w:val="Absatz-Standardschriftart"/>
    <w:rsid w:val="00C57DC1"/>
    <w:rPr>
      <w:color w:val="800080"/>
      <w:u w:val="single"/>
    </w:rPr>
  </w:style>
  <w:style w:type="character" w:customStyle="1" w:styleId="text">
    <w:name w:val="text"/>
    <w:basedOn w:val="Absatz-Standardschriftart"/>
    <w:rsid w:val="00EE2519"/>
  </w:style>
  <w:style w:type="character" w:customStyle="1" w:styleId="dwdswb-belegtext">
    <w:name w:val="dwdswb-belegtext"/>
    <w:basedOn w:val="Absatz-Standardschriftart"/>
    <w:rsid w:val="00234816"/>
  </w:style>
  <w:style w:type="character" w:customStyle="1" w:styleId="dwdswb-stichwort">
    <w:name w:val="dwdswb-stichwort"/>
    <w:basedOn w:val="Absatz-Standardschriftart"/>
    <w:rsid w:val="00234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56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0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4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4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A7004-AD4D-4FED-A8B2-CCE60209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Infinitivsätze und „dass“-Sätze</vt:lpstr>
    </vt:vector>
  </TitlesOfParts>
  <Company>IIK-Düsseldorf e.V.</Company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Infinitivsätze und „dass“-Sätze</dc:title>
  <dc:creator>Udo Tellmann</dc:creator>
  <cp:lastModifiedBy>Tellmann</cp:lastModifiedBy>
  <cp:revision>16</cp:revision>
  <cp:lastPrinted>2014-01-03T12:47:00Z</cp:lastPrinted>
  <dcterms:created xsi:type="dcterms:W3CDTF">2023-07-05T08:49:00Z</dcterms:created>
  <dcterms:modified xsi:type="dcterms:W3CDTF">2023-10-03T18:39:00Z</dcterms:modified>
</cp:coreProperties>
</file>