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D518" w14:textId="7E86ED57" w:rsidR="001841AC" w:rsidRDefault="00000000">
      <w:pPr>
        <w:pStyle w:val="berschrift2"/>
        <w:jc w:val="center"/>
        <w:rPr>
          <w:rFonts w:ascii="Impact" w:hAnsi="Impact"/>
          <w:b w:val="0"/>
          <w:bCs w:val="0"/>
          <w:color w:val="003366"/>
          <w:sz w:val="32"/>
        </w:rPr>
      </w:pPr>
      <w:r>
        <w:rPr>
          <w:rFonts w:ascii="Impact" w:hAnsi="Impact"/>
          <w:b w:val="0"/>
          <w:bCs w:val="0"/>
          <w:color w:val="003366"/>
          <w:sz w:val="32"/>
        </w:rPr>
        <w:t>Ratespiel: „Sag’s anders“</w:t>
      </w:r>
      <w:r w:rsidR="0071157E">
        <w:rPr>
          <w:rFonts w:ascii="Impact" w:hAnsi="Impact"/>
          <w:b w:val="0"/>
          <w:bCs w:val="0"/>
          <w:color w:val="003366"/>
          <w:sz w:val="32"/>
        </w:rPr>
        <w:t xml:space="preserve"> (Nive</w:t>
      </w:r>
      <w:r w:rsidR="00257861">
        <w:rPr>
          <w:rFonts w:ascii="Impact" w:hAnsi="Impact"/>
          <w:b w:val="0"/>
          <w:bCs w:val="0"/>
          <w:color w:val="003366"/>
          <w:sz w:val="32"/>
        </w:rPr>
        <w:t>a</w:t>
      </w:r>
      <w:r w:rsidR="0071157E">
        <w:rPr>
          <w:rFonts w:ascii="Impact" w:hAnsi="Impact"/>
          <w:b w:val="0"/>
          <w:bCs w:val="0"/>
          <w:color w:val="003366"/>
          <w:sz w:val="32"/>
        </w:rPr>
        <w:t>ustufen A2-B1)</w:t>
      </w:r>
    </w:p>
    <w:p w14:paraId="0C7BFAF9" w14:textId="77777777" w:rsidR="001841AC" w:rsidRDefault="001841AC">
      <w:pPr>
        <w:rPr>
          <w:rFonts w:ascii="Arial" w:hAnsi="Arial" w:cs="Arial"/>
          <w:sz w:val="22"/>
        </w:rPr>
      </w:pPr>
    </w:p>
    <w:p w14:paraId="0B57E2AD" w14:textId="77777777" w:rsidR="001841AC" w:rsidRDefault="001841AC">
      <w:pPr>
        <w:rPr>
          <w:rFonts w:ascii="Arial" w:hAnsi="Arial" w:cs="Arial"/>
          <w:sz w:val="22"/>
        </w:rPr>
      </w:pPr>
    </w:p>
    <w:tbl>
      <w:tblPr>
        <w:tblW w:w="0" w:type="auto"/>
        <w:tblInd w:w="70" w:type="dxa"/>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3000"/>
        <w:gridCol w:w="420"/>
        <w:gridCol w:w="5220"/>
      </w:tblGrid>
      <w:tr w:rsidR="001841AC" w14:paraId="3E4C248C" w14:textId="77777777">
        <w:tc>
          <w:tcPr>
            <w:tcW w:w="3000" w:type="dxa"/>
            <w:shd w:val="clear" w:color="auto" w:fill="CCECFF"/>
          </w:tcPr>
          <w:p w14:paraId="459FAD83" w14:textId="77777777" w:rsidR="001841AC" w:rsidRDefault="00000000">
            <w:pPr>
              <w:pStyle w:val="berschrift2"/>
              <w:keepNext w:val="0"/>
              <w:spacing w:before="80" w:after="80"/>
            </w:pPr>
            <w:r>
              <w:t>Lernziel</w:t>
            </w:r>
          </w:p>
        </w:tc>
        <w:tc>
          <w:tcPr>
            <w:tcW w:w="420" w:type="dxa"/>
            <w:shd w:val="clear" w:color="auto" w:fill="CCECFF"/>
          </w:tcPr>
          <w:p w14:paraId="19D049F1" w14:textId="77777777" w:rsidR="001841AC" w:rsidRDefault="001841AC">
            <w:pPr>
              <w:spacing w:before="80" w:after="80"/>
              <w:rPr>
                <w:rFonts w:ascii="Arial" w:hAnsi="Arial" w:cs="Arial"/>
                <w:sz w:val="22"/>
              </w:rPr>
            </w:pPr>
          </w:p>
        </w:tc>
        <w:tc>
          <w:tcPr>
            <w:tcW w:w="5220" w:type="dxa"/>
            <w:shd w:val="clear" w:color="auto" w:fill="CCECFF"/>
          </w:tcPr>
          <w:p w14:paraId="66B163BD" w14:textId="77777777" w:rsidR="001841AC" w:rsidRDefault="00000000">
            <w:pPr>
              <w:spacing w:before="80" w:after="80"/>
              <w:rPr>
                <w:rFonts w:ascii="Arial" w:hAnsi="Arial" w:cs="Arial"/>
                <w:sz w:val="22"/>
              </w:rPr>
            </w:pPr>
            <w:r>
              <w:rPr>
                <w:rFonts w:ascii="Arial" w:hAnsi="Arial" w:cs="Arial"/>
                <w:sz w:val="22"/>
              </w:rPr>
              <w:t xml:space="preserve">Wiederholung und Festigung von erworbenem Fachwortschatz </w:t>
            </w:r>
          </w:p>
        </w:tc>
      </w:tr>
      <w:tr w:rsidR="001841AC" w14:paraId="274CB590" w14:textId="77777777">
        <w:tc>
          <w:tcPr>
            <w:tcW w:w="3000" w:type="dxa"/>
          </w:tcPr>
          <w:p w14:paraId="0A22F55D" w14:textId="77777777" w:rsidR="001841AC" w:rsidRDefault="00000000">
            <w:pPr>
              <w:pStyle w:val="berschrift2"/>
              <w:keepNext w:val="0"/>
              <w:spacing w:before="80" w:after="80"/>
            </w:pPr>
            <w:r>
              <w:t>Kurzbeschreibung</w:t>
            </w:r>
          </w:p>
          <w:p w14:paraId="7A2BB6D7" w14:textId="77777777" w:rsidR="001841AC" w:rsidRDefault="001841AC">
            <w:pPr>
              <w:spacing w:before="80" w:after="80"/>
              <w:rPr>
                <w:rFonts w:ascii="Arial" w:hAnsi="Arial" w:cs="Arial"/>
                <w:sz w:val="22"/>
              </w:rPr>
            </w:pPr>
          </w:p>
        </w:tc>
        <w:tc>
          <w:tcPr>
            <w:tcW w:w="420" w:type="dxa"/>
          </w:tcPr>
          <w:p w14:paraId="7A124FF0" w14:textId="77777777" w:rsidR="001841AC" w:rsidRDefault="001841AC">
            <w:pPr>
              <w:spacing w:before="80" w:after="80"/>
              <w:rPr>
                <w:rFonts w:ascii="Arial" w:hAnsi="Arial" w:cs="Arial"/>
                <w:sz w:val="22"/>
              </w:rPr>
            </w:pPr>
          </w:p>
        </w:tc>
        <w:tc>
          <w:tcPr>
            <w:tcW w:w="5220" w:type="dxa"/>
          </w:tcPr>
          <w:p w14:paraId="2B919184" w14:textId="0C20EAE1" w:rsidR="001841AC" w:rsidRDefault="00000000">
            <w:pPr>
              <w:spacing w:before="80" w:after="80"/>
              <w:rPr>
                <w:rFonts w:ascii="Arial" w:hAnsi="Arial" w:cs="Arial"/>
                <w:sz w:val="22"/>
              </w:rPr>
            </w:pPr>
            <w:r>
              <w:rPr>
                <w:rFonts w:ascii="Arial" w:hAnsi="Arial" w:cs="Arial"/>
                <w:sz w:val="22"/>
              </w:rPr>
              <w:t xml:space="preserve">Die Teilnehmer sollen </w:t>
            </w:r>
            <w:r w:rsidR="00621F99">
              <w:rPr>
                <w:rFonts w:ascii="Arial" w:hAnsi="Arial" w:cs="Arial"/>
                <w:sz w:val="22"/>
              </w:rPr>
              <w:t xml:space="preserve">bereits eingeführte </w:t>
            </w:r>
            <w:r>
              <w:rPr>
                <w:rFonts w:ascii="Arial" w:hAnsi="Arial" w:cs="Arial"/>
                <w:sz w:val="22"/>
              </w:rPr>
              <w:t xml:space="preserve">Begriffe </w:t>
            </w:r>
            <w:r w:rsidR="00621F99">
              <w:rPr>
                <w:rFonts w:ascii="Arial" w:hAnsi="Arial" w:cs="Arial"/>
                <w:sz w:val="22"/>
              </w:rPr>
              <w:t xml:space="preserve">in ganzen Sätzen </w:t>
            </w:r>
            <w:r>
              <w:rPr>
                <w:rFonts w:ascii="Arial" w:hAnsi="Arial" w:cs="Arial"/>
                <w:sz w:val="22"/>
              </w:rPr>
              <w:t>erläutern</w:t>
            </w:r>
            <w:r w:rsidR="00621F99">
              <w:rPr>
                <w:rFonts w:ascii="Arial" w:hAnsi="Arial" w:cs="Arial"/>
                <w:sz w:val="22"/>
              </w:rPr>
              <w:t xml:space="preserve">, wobei sie als Hilfestellung vier angebene Nomen/Verben/ Adjektive verwenden können </w:t>
            </w:r>
            <w:r>
              <w:rPr>
                <w:rFonts w:ascii="Arial" w:hAnsi="Arial" w:cs="Arial"/>
                <w:sz w:val="22"/>
              </w:rPr>
              <w:t>.</w:t>
            </w:r>
          </w:p>
          <w:p w14:paraId="07BAAC53" w14:textId="6AC7D1B1" w:rsidR="00621F99" w:rsidRDefault="00621F99">
            <w:pPr>
              <w:spacing w:before="80" w:after="80"/>
              <w:rPr>
                <w:rFonts w:ascii="Arial" w:hAnsi="Arial" w:cs="Arial"/>
                <w:sz w:val="22"/>
              </w:rPr>
            </w:pPr>
            <w:r>
              <w:rPr>
                <w:rFonts w:ascii="Arial" w:hAnsi="Arial" w:cs="Arial"/>
                <w:sz w:val="22"/>
              </w:rPr>
              <w:t>Die Kartem mit den einzelnen Begriffenr werden verdeckt ausgelegt. Die Mitspieler z</w:t>
            </w:r>
            <w:r w:rsidR="00403EC7">
              <w:rPr>
                <w:rFonts w:ascii="Arial" w:hAnsi="Arial" w:cs="Arial"/>
                <w:sz w:val="22"/>
              </w:rPr>
              <w:t>i</w:t>
            </w:r>
            <w:r>
              <w:rPr>
                <w:rFonts w:ascii="Arial" w:hAnsi="Arial" w:cs="Arial"/>
                <w:sz w:val="22"/>
              </w:rPr>
              <w:t xml:space="preserve">ehen reihum die Karten und erklären die Begriffe. </w:t>
            </w:r>
          </w:p>
          <w:p w14:paraId="4B61B981" w14:textId="77777777" w:rsidR="00621F99" w:rsidRDefault="00621F99">
            <w:pPr>
              <w:spacing w:before="80" w:after="80"/>
              <w:rPr>
                <w:rFonts w:ascii="Arial" w:hAnsi="Arial" w:cs="Arial"/>
                <w:sz w:val="22"/>
              </w:rPr>
            </w:pPr>
            <w:r>
              <w:rPr>
                <w:rFonts w:ascii="Arial" w:hAnsi="Arial" w:cs="Arial"/>
                <w:sz w:val="22"/>
              </w:rPr>
              <w:t xml:space="preserve">Der Mitspieler, der den richtigen Begriff errät, erhält dafür einen Punkt. </w:t>
            </w:r>
          </w:p>
          <w:p w14:paraId="0A883B04" w14:textId="31BC8C94" w:rsidR="00621F99" w:rsidRDefault="00621F99">
            <w:pPr>
              <w:spacing w:before="80" w:after="80"/>
              <w:rPr>
                <w:rFonts w:ascii="Arial" w:hAnsi="Arial" w:cs="Arial"/>
                <w:sz w:val="22"/>
              </w:rPr>
            </w:pPr>
            <w:r>
              <w:rPr>
                <w:rFonts w:ascii="Arial" w:hAnsi="Arial" w:cs="Arial"/>
                <w:sz w:val="22"/>
              </w:rPr>
              <w:t xml:space="preserve">Wer am Ende die meisten Punkte hat, hat gewonnen </w:t>
            </w:r>
          </w:p>
        </w:tc>
      </w:tr>
      <w:tr w:rsidR="001841AC" w14:paraId="3938814C" w14:textId="77777777">
        <w:tc>
          <w:tcPr>
            <w:tcW w:w="3000" w:type="dxa"/>
            <w:shd w:val="clear" w:color="auto" w:fill="CCECFF"/>
          </w:tcPr>
          <w:p w14:paraId="44DE1620" w14:textId="77777777" w:rsidR="001841AC" w:rsidRDefault="00000000">
            <w:pPr>
              <w:spacing w:before="80" w:after="80"/>
              <w:rPr>
                <w:rFonts w:ascii="Arial" w:hAnsi="Arial" w:cs="Arial"/>
                <w:b/>
                <w:bCs/>
                <w:sz w:val="22"/>
              </w:rPr>
            </w:pPr>
            <w:r>
              <w:rPr>
                <w:rFonts w:ascii="Arial" w:hAnsi="Arial" w:cs="Arial"/>
                <w:b/>
                <w:bCs/>
                <w:sz w:val="22"/>
              </w:rPr>
              <w:t>Teilnehmerzahl:</w:t>
            </w:r>
          </w:p>
        </w:tc>
        <w:tc>
          <w:tcPr>
            <w:tcW w:w="420" w:type="dxa"/>
            <w:shd w:val="clear" w:color="auto" w:fill="CCECFF"/>
          </w:tcPr>
          <w:p w14:paraId="1703A80A" w14:textId="77777777" w:rsidR="001841AC" w:rsidRDefault="001841AC">
            <w:pPr>
              <w:spacing w:before="80" w:after="80"/>
              <w:rPr>
                <w:rFonts w:ascii="Arial" w:hAnsi="Arial" w:cs="Arial"/>
                <w:sz w:val="22"/>
              </w:rPr>
            </w:pPr>
          </w:p>
        </w:tc>
        <w:tc>
          <w:tcPr>
            <w:tcW w:w="5220" w:type="dxa"/>
            <w:shd w:val="clear" w:color="auto" w:fill="CCECFF"/>
          </w:tcPr>
          <w:p w14:paraId="02523604" w14:textId="5C4CAA4E" w:rsidR="001841AC" w:rsidRDefault="00000000">
            <w:pPr>
              <w:spacing w:before="80" w:after="80"/>
              <w:rPr>
                <w:rFonts w:ascii="Arial" w:hAnsi="Arial" w:cs="Arial"/>
                <w:sz w:val="22"/>
              </w:rPr>
            </w:pPr>
            <w:r>
              <w:rPr>
                <w:rFonts w:ascii="Arial" w:hAnsi="Arial" w:cs="Arial"/>
                <w:sz w:val="22"/>
              </w:rPr>
              <w:t>3</w:t>
            </w:r>
            <w:r w:rsidR="00621F99">
              <w:rPr>
                <w:rFonts w:ascii="Arial" w:hAnsi="Arial" w:cs="Arial"/>
                <w:sz w:val="22"/>
              </w:rPr>
              <w:t>-4</w:t>
            </w:r>
            <w:r>
              <w:rPr>
                <w:rFonts w:ascii="Arial" w:hAnsi="Arial" w:cs="Arial"/>
                <w:sz w:val="22"/>
              </w:rPr>
              <w:t xml:space="preserve"> Personen pro Team</w:t>
            </w:r>
          </w:p>
          <w:p w14:paraId="26EEFBA4" w14:textId="77777777" w:rsidR="001841AC" w:rsidRDefault="001841AC">
            <w:pPr>
              <w:spacing w:before="80" w:after="80"/>
              <w:rPr>
                <w:rFonts w:ascii="Arial" w:hAnsi="Arial" w:cs="Arial"/>
                <w:sz w:val="22"/>
              </w:rPr>
            </w:pPr>
          </w:p>
        </w:tc>
      </w:tr>
      <w:tr w:rsidR="001841AC" w14:paraId="77A7E215" w14:textId="77777777">
        <w:tc>
          <w:tcPr>
            <w:tcW w:w="3000" w:type="dxa"/>
          </w:tcPr>
          <w:p w14:paraId="47C50C5D" w14:textId="77777777" w:rsidR="001841AC" w:rsidRDefault="00000000">
            <w:pPr>
              <w:spacing w:before="80" w:after="80"/>
              <w:rPr>
                <w:rFonts w:ascii="Arial" w:hAnsi="Arial" w:cs="Arial"/>
                <w:b/>
                <w:bCs/>
                <w:sz w:val="22"/>
              </w:rPr>
            </w:pPr>
            <w:r>
              <w:rPr>
                <w:rFonts w:ascii="Arial" w:hAnsi="Arial" w:cs="Arial"/>
                <w:b/>
                <w:bCs/>
                <w:sz w:val="22"/>
              </w:rPr>
              <w:t>Spielzeit:</w:t>
            </w:r>
          </w:p>
        </w:tc>
        <w:tc>
          <w:tcPr>
            <w:tcW w:w="420" w:type="dxa"/>
          </w:tcPr>
          <w:p w14:paraId="6D7817C3" w14:textId="77777777" w:rsidR="001841AC" w:rsidRDefault="001841AC">
            <w:pPr>
              <w:spacing w:before="80" w:after="80"/>
              <w:rPr>
                <w:rFonts w:ascii="Arial" w:hAnsi="Arial" w:cs="Arial"/>
                <w:sz w:val="22"/>
              </w:rPr>
            </w:pPr>
          </w:p>
        </w:tc>
        <w:tc>
          <w:tcPr>
            <w:tcW w:w="5220" w:type="dxa"/>
          </w:tcPr>
          <w:p w14:paraId="7E6EB1CC" w14:textId="6D4BAB65" w:rsidR="001841AC" w:rsidRDefault="00000000" w:rsidP="00403EC7">
            <w:pPr>
              <w:spacing w:before="80" w:after="80"/>
              <w:rPr>
                <w:rFonts w:ascii="Arial" w:hAnsi="Arial" w:cs="Arial"/>
                <w:sz w:val="22"/>
              </w:rPr>
            </w:pPr>
            <w:r>
              <w:rPr>
                <w:rFonts w:ascii="Arial" w:hAnsi="Arial" w:cs="Arial"/>
                <w:sz w:val="22"/>
              </w:rPr>
              <w:t>variabel: (</w:t>
            </w:r>
            <w:r w:rsidR="00403EC7">
              <w:rPr>
                <w:rFonts w:ascii="Arial" w:hAnsi="Arial" w:cs="Arial"/>
                <w:sz w:val="22"/>
              </w:rPr>
              <w:t>10</w:t>
            </w:r>
            <w:r>
              <w:rPr>
                <w:rFonts w:ascii="Arial" w:hAnsi="Arial" w:cs="Arial"/>
                <w:sz w:val="22"/>
              </w:rPr>
              <w:t>-</w:t>
            </w:r>
            <w:r w:rsidR="00403EC7">
              <w:rPr>
                <w:rFonts w:ascii="Arial" w:hAnsi="Arial" w:cs="Arial"/>
                <w:sz w:val="22"/>
              </w:rPr>
              <w:t>30</w:t>
            </w:r>
            <w:r>
              <w:rPr>
                <w:rFonts w:ascii="Arial" w:hAnsi="Arial" w:cs="Arial"/>
                <w:sz w:val="22"/>
              </w:rPr>
              <w:t xml:space="preserve"> Min.) </w:t>
            </w:r>
          </w:p>
        </w:tc>
      </w:tr>
      <w:tr w:rsidR="001841AC" w14:paraId="50C3396C" w14:textId="77777777">
        <w:tc>
          <w:tcPr>
            <w:tcW w:w="3000" w:type="dxa"/>
            <w:shd w:val="clear" w:color="auto" w:fill="CCECFF"/>
          </w:tcPr>
          <w:p w14:paraId="7E992CF2" w14:textId="77777777" w:rsidR="001841AC" w:rsidRDefault="00000000">
            <w:pPr>
              <w:spacing w:before="80" w:after="80"/>
              <w:rPr>
                <w:rFonts w:ascii="Arial" w:hAnsi="Arial" w:cs="Arial"/>
                <w:b/>
                <w:bCs/>
                <w:sz w:val="22"/>
              </w:rPr>
            </w:pPr>
            <w:r>
              <w:rPr>
                <w:rFonts w:ascii="Arial" w:hAnsi="Arial" w:cs="Arial"/>
                <w:b/>
                <w:bCs/>
                <w:sz w:val="22"/>
              </w:rPr>
              <w:t>Vorbereitungszeit:</w:t>
            </w:r>
          </w:p>
        </w:tc>
        <w:tc>
          <w:tcPr>
            <w:tcW w:w="420" w:type="dxa"/>
            <w:shd w:val="clear" w:color="auto" w:fill="CCECFF"/>
          </w:tcPr>
          <w:p w14:paraId="555E40B7" w14:textId="77777777" w:rsidR="001841AC" w:rsidRDefault="001841AC">
            <w:pPr>
              <w:spacing w:before="80" w:after="80"/>
              <w:rPr>
                <w:rFonts w:ascii="Arial" w:hAnsi="Arial" w:cs="Arial"/>
                <w:sz w:val="22"/>
              </w:rPr>
            </w:pPr>
          </w:p>
        </w:tc>
        <w:tc>
          <w:tcPr>
            <w:tcW w:w="5220" w:type="dxa"/>
            <w:shd w:val="clear" w:color="auto" w:fill="CCECFF"/>
          </w:tcPr>
          <w:p w14:paraId="1BE58F9D" w14:textId="77777777" w:rsidR="001841AC" w:rsidRDefault="00000000">
            <w:pPr>
              <w:spacing w:before="80" w:after="80"/>
              <w:rPr>
                <w:rFonts w:ascii="Arial" w:hAnsi="Arial" w:cs="Arial"/>
                <w:sz w:val="22"/>
              </w:rPr>
            </w:pPr>
            <w:r>
              <w:rPr>
                <w:rFonts w:ascii="Arial" w:hAnsi="Arial" w:cs="Arial"/>
                <w:sz w:val="22"/>
              </w:rPr>
              <w:t>abhängig von der Gruppenstärke, bei Kleingruppen ca. 10 Min.</w:t>
            </w:r>
          </w:p>
        </w:tc>
      </w:tr>
      <w:tr w:rsidR="001841AC" w14:paraId="2106D969" w14:textId="77777777">
        <w:tc>
          <w:tcPr>
            <w:tcW w:w="3000" w:type="dxa"/>
          </w:tcPr>
          <w:p w14:paraId="6C7ED7B2" w14:textId="77777777" w:rsidR="001841AC" w:rsidRDefault="00000000">
            <w:pPr>
              <w:spacing w:before="80" w:after="80"/>
              <w:rPr>
                <w:rFonts w:ascii="Arial" w:hAnsi="Arial" w:cs="Arial"/>
                <w:b/>
                <w:bCs/>
                <w:sz w:val="22"/>
              </w:rPr>
            </w:pPr>
            <w:r>
              <w:rPr>
                <w:rFonts w:ascii="Arial" w:hAnsi="Arial" w:cs="Arial"/>
                <w:b/>
                <w:bCs/>
                <w:sz w:val="22"/>
              </w:rPr>
              <w:t>Vorbereitungsarbeiten:</w:t>
            </w:r>
          </w:p>
        </w:tc>
        <w:tc>
          <w:tcPr>
            <w:tcW w:w="420" w:type="dxa"/>
          </w:tcPr>
          <w:p w14:paraId="5925C458" w14:textId="77777777" w:rsidR="001841AC" w:rsidRDefault="001841AC">
            <w:pPr>
              <w:spacing w:before="80" w:after="80"/>
              <w:rPr>
                <w:rFonts w:ascii="Arial" w:hAnsi="Arial" w:cs="Arial"/>
                <w:sz w:val="22"/>
              </w:rPr>
            </w:pPr>
          </w:p>
        </w:tc>
        <w:tc>
          <w:tcPr>
            <w:tcW w:w="5220" w:type="dxa"/>
          </w:tcPr>
          <w:p w14:paraId="18EA4767" w14:textId="77777777" w:rsidR="001841AC" w:rsidRDefault="00000000">
            <w:pPr>
              <w:spacing w:before="80" w:after="80"/>
              <w:rPr>
                <w:rFonts w:ascii="Arial" w:hAnsi="Arial" w:cs="Arial"/>
                <w:sz w:val="22"/>
              </w:rPr>
            </w:pPr>
            <w:r>
              <w:rPr>
                <w:rFonts w:ascii="Arial" w:hAnsi="Arial" w:cs="Arial"/>
                <w:sz w:val="22"/>
              </w:rPr>
              <w:t>Kopieren und Ausschneiden des Spielmaterials</w:t>
            </w:r>
          </w:p>
          <w:p w14:paraId="6EC1EF51" w14:textId="77777777" w:rsidR="001841AC" w:rsidRDefault="001841AC">
            <w:pPr>
              <w:spacing w:before="80" w:after="80"/>
              <w:rPr>
                <w:rFonts w:ascii="Arial" w:hAnsi="Arial" w:cs="Arial"/>
                <w:sz w:val="22"/>
              </w:rPr>
            </w:pPr>
          </w:p>
        </w:tc>
      </w:tr>
      <w:tr w:rsidR="001841AC" w14:paraId="425274A3" w14:textId="77777777">
        <w:tc>
          <w:tcPr>
            <w:tcW w:w="3000" w:type="dxa"/>
            <w:shd w:val="clear" w:color="auto" w:fill="CCECFF"/>
          </w:tcPr>
          <w:p w14:paraId="1ECF42AD" w14:textId="77777777" w:rsidR="001841AC" w:rsidRDefault="00000000">
            <w:pPr>
              <w:pStyle w:val="berschrift2"/>
              <w:keepNext w:val="0"/>
              <w:spacing w:before="80" w:after="80"/>
            </w:pPr>
            <w:r>
              <w:t>Erforderliches Material</w:t>
            </w:r>
          </w:p>
        </w:tc>
        <w:tc>
          <w:tcPr>
            <w:tcW w:w="420" w:type="dxa"/>
            <w:shd w:val="clear" w:color="auto" w:fill="CCECFF"/>
          </w:tcPr>
          <w:p w14:paraId="103D9CCD" w14:textId="77777777" w:rsidR="001841AC" w:rsidRDefault="001841AC">
            <w:pPr>
              <w:spacing w:before="80" w:after="80"/>
              <w:rPr>
                <w:rFonts w:ascii="Arial" w:hAnsi="Arial" w:cs="Arial"/>
                <w:sz w:val="22"/>
              </w:rPr>
            </w:pPr>
          </w:p>
        </w:tc>
        <w:tc>
          <w:tcPr>
            <w:tcW w:w="5220" w:type="dxa"/>
            <w:shd w:val="clear" w:color="auto" w:fill="CCECFF"/>
          </w:tcPr>
          <w:p w14:paraId="4B316DEA" w14:textId="79591BB9" w:rsidR="001841AC" w:rsidRDefault="00403EC7">
            <w:pPr>
              <w:spacing w:before="80" w:after="80"/>
              <w:rPr>
                <w:rFonts w:ascii="Arial" w:hAnsi="Arial" w:cs="Arial"/>
                <w:sz w:val="22"/>
              </w:rPr>
            </w:pPr>
            <w:r>
              <w:rPr>
                <w:rFonts w:ascii="Arial" w:hAnsi="Arial" w:cs="Arial"/>
                <w:sz w:val="22"/>
              </w:rPr>
              <w:t>ausgedruckte Kärtchen pro 3er oder 4er-Team</w:t>
            </w:r>
          </w:p>
        </w:tc>
      </w:tr>
    </w:tbl>
    <w:p w14:paraId="705167C1" w14:textId="77777777" w:rsidR="001841AC" w:rsidRDefault="001841AC">
      <w:pPr>
        <w:rPr>
          <w:rFonts w:ascii="Arial" w:hAnsi="Arial" w:cs="Arial"/>
          <w:sz w:val="22"/>
        </w:rPr>
      </w:pPr>
    </w:p>
    <w:p w14:paraId="7E064F72" w14:textId="77777777" w:rsidR="001841AC" w:rsidRDefault="001841AC">
      <w:pPr>
        <w:rPr>
          <w:rFonts w:ascii="Arial" w:hAnsi="Arial" w:cs="Arial"/>
          <w:sz w:val="22"/>
        </w:rPr>
      </w:pPr>
    </w:p>
    <w:p w14:paraId="2C170491" w14:textId="77777777" w:rsidR="001841AC" w:rsidRDefault="001841AC">
      <w:pPr>
        <w:rPr>
          <w:rFonts w:ascii="Arial" w:hAnsi="Arial" w:cs="Arial"/>
          <w:sz w:val="22"/>
        </w:rPr>
      </w:pPr>
    </w:p>
    <w:p w14:paraId="0A170898" w14:textId="77777777" w:rsidR="001841AC" w:rsidRDefault="00000000">
      <w:pPr>
        <w:pStyle w:val="berschrift4"/>
      </w:pPr>
      <w:r>
        <w:t>Hinweise zur Spieldurchführung</w:t>
      </w:r>
    </w:p>
    <w:p w14:paraId="30B1617F" w14:textId="77777777" w:rsidR="001841AC" w:rsidRDefault="001841AC">
      <w:pPr>
        <w:rPr>
          <w:rFonts w:ascii="Arial" w:hAnsi="Arial" w:cs="Arial"/>
          <w:sz w:val="22"/>
        </w:rPr>
      </w:pPr>
    </w:p>
    <w:p w14:paraId="067A57BB" w14:textId="666A7143" w:rsidR="00403EC7" w:rsidRDefault="00403EC7" w:rsidP="00403EC7">
      <w:pPr>
        <w:spacing w:before="120"/>
        <w:rPr>
          <w:rFonts w:ascii="Arial" w:hAnsi="Arial" w:cs="Arial"/>
          <w:sz w:val="22"/>
        </w:rPr>
      </w:pPr>
      <w:r>
        <w:rPr>
          <w:rFonts w:ascii="Arial" w:hAnsi="Arial" w:cs="Arial"/>
          <w:sz w:val="22"/>
        </w:rPr>
        <w:t xml:space="preserve">Einfachste </w:t>
      </w:r>
      <w:r w:rsidR="006111FF">
        <w:rPr>
          <w:rFonts w:ascii="Arial" w:hAnsi="Arial" w:cs="Arial"/>
          <w:sz w:val="22"/>
        </w:rPr>
        <w:t>Durchführung</w:t>
      </w:r>
    </w:p>
    <w:p w14:paraId="3F5FD662" w14:textId="53A1361E" w:rsidR="001841AC" w:rsidRDefault="00000000">
      <w:pPr>
        <w:numPr>
          <w:ilvl w:val="0"/>
          <w:numId w:val="1"/>
        </w:numPr>
        <w:spacing w:before="120"/>
        <w:ind w:left="714" w:hanging="357"/>
        <w:rPr>
          <w:rFonts w:ascii="Arial" w:hAnsi="Arial" w:cs="Arial"/>
          <w:sz w:val="22"/>
        </w:rPr>
      </w:pPr>
      <w:r>
        <w:rPr>
          <w:rFonts w:ascii="Arial" w:hAnsi="Arial" w:cs="Arial"/>
          <w:sz w:val="22"/>
        </w:rPr>
        <w:t>Die Klasse wird in Teams</w:t>
      </w:r>
      <w:r w:rsidR="00403EC7">
        <w:rPr>
          <w:rFonts w:ascii="Arial" w:hAnsi="Arial" w:cs="Arial"/>
          <w:sz w:val="22"/>
        </w:rPr>
        <w:t xml:space="preserve"> á 3</w:t>
      </w:r>
      <w:r w:rsidR="005A3B76">
        <w:rPr>
          <w:rFonts w:ascii="Arial" w:hAnsi="Arial" w:cs="Arial"/>
          <w:sz w:val="22"/>
        </w:rPr>
        <w:t xml:space="preserve"> </w:t>
      </w:r>
      <w:r w:rsidR="00403EC7">
        <w:rPr>
          <w:rFonts w:ascii="Arial" w:hAnsi="Arial" w:cs="Arial"/>
          <w:sz w:val="22"/>
        </w:rPr>
        <w:t xml:space="preserve">bis 4 Personen </w:t>
      </w:r>
      <w:r>
        <w:rPr>
          <w:rFonts w:ascii="Arial" w:hAnsi="Arial" w:cs="Arial"/>
          <w:sz w:val="22"/>
        </w:rPr>
        <w:t xml:space="preserve"> geteilt.</w:t>
      </w:r>
    </w:p>
    <w:p w14:paraId="5AB035D5" w14:textId="4BE592DC" w:rsidR="001841AC" w:rsidRDefault="00403EC7">
      <w:pPr>
        <w:numPr>
          <w:ilvl w:val="0"/>
          <w:numId w:val="1"/>
        </w:numPr>
        <w:spacing w:before="120"/>
        <w:ind w:left="714" w:hanging="357"/>
        <w:rPr>
          <w:rFonts w:ascii="Arial" w:hAnsi="Arial" w:cs="Arial"/>
          <w:sz w:val="22"/>
        </w:rPr>
      </w:pPr>
      <w:r>
        <w:rPr>
          <w:rFonts w:ascii="Arial" w:hAnsi="Arial" w:cs="Arial"/>
          <w:sz w:val="22"/>
        </w:rPr>
        <w:t>Jedes Team erhält ein oder mehrer</w:t>
      </w:r>
      <w:r w:rsidR="009647FA">
        <w:rPr>
          <w:rFonts w:ascii="Arial" w:hAnsi="Arial" w:cs="Arial"/>
          <w:sz w:val="22"/>
        </w:rPr>
        <w:t>e</w:t>
      </w:r>
      <w:r>
        <w:rPr>
          <w:rFonts w:ascii="Arial" w:hAnsi="Arial" w:cs="Arial"/>
          <w:sz w:val="22"/>
        </w:rPr>
        <w:t xml:space="preserve"> Begriffskärtchen zum entsprechenden Thema.</w:t>
      </w:r>
    </w:p>
    <w:p w14:paraId="43293A34" w14:textId="77777777" w:rsidR="006111FF" w:rsidRDefault="00403EC7">
      <w:pPr>
        <w:numPr>
          <w:ilvl w:val="0"/>
          <w:numId w:val="1"/>
        </w:numPr>
        <w:spacing w:before="120"/>
        <w:ind w:left="714" w:hanging="357"/>
        <w:rPr>
          <w:rFonts w:ascii="Arial" w:hAnsi="Arial" w:cs="Arial"/>
          <w:sz w:val="22"/>
        </w:rPr>
      </w:pPr>
      <w:r>
        <w:rPr>
          <w:rFonts w:ascii="Arial" w:hAnsi="Arial" w:cs="Arial"/>
          <w:sz w:val="22"/>
        </w:rPr>
        <w:t>Die Teammitglieder ziehen reihum eine Begriffskarte und erläutern den oben genannten Begriff mit Hilfe der Stichwörter oder auf andere Weise</w:t>
      </w:r>
      <w:r w:rsidR="006111FF">
        <w:rPr>
          <w:rFonts w:ascii="Arial" w:hAnsi="Arial" w:cs="Arial"/>
          <w:sz w:val="22"/>
        </w:rPr>
        <w:t>.</w:t>
      </w:r>
    </w:p>
    <w:p w14:paraId="4CB30DC8" w14:textId="77777777" w:rsidR="006111FF" w:rsidRDefault="006111FF">
      <w:pPr>
        <w:numPr>
          <w:ilvl w:val="0"/>
          <w:numId w:val="1"/>
        </w:numPr>
        <w:spacing w:before="120"/>
        <w:ind w:left="714" w:hanging="357"/>
        <w:rPr>
          <w:rFonts w:ascii="Arial" w:hAnsi="Arial" w:cs="Arial"/>
          <w:sz w:val="22"/>
        </w:rPr>
      </w:pPr>
      <w:r>
        <w:rPr>
          <w:rFonts w:ascii="Arial" w:hAnsi="Arial" w:cs="Arial"/>
          <w:sz w:val="22"/>
        </w:rPr>
        <w:t>Wer den Begriff errät, erhält einen Punkt.</w:t>
      </w:r>
    </w:p>
    <w:p w14:paraId="72A36650" w14:textId="77777777" w:rsidR="006111FF" w:rsidRDefault="006111FF" w:rsidP="006111FF">
      <w:pPr>
        <w:spacing w:before="120"/>
        <w:rPr>
          <w:rFonts w:ascii="Arial" w:hAnsi="Arial" w:cs="Arial"/>
          <w:sz w:val="22"/>
        </w:rPr>
      </w:pPr>
    </w:p>
    <w:p w14:paraId="218F6338" w14:textId="77777777" w:rsidR="006111FF" w:rsidRDefault="006111FF" w:rsidP="006111FF">
      <w:pPr>
        <w:spacing w:before="120"/>
        <w:rPr>
          <w:rFonts w:ascii="Arial" w:hAnsi="Arial" w:cs="Arial"/>
          <w:sz w:val="22"/>
        </w:rPr>
      </w:pPr>
      <w:r>
        <w:rPr>
          <w:rFonts w:ascii="Arial" w:hAnsi="Arial" w:cs="Arial"/>
          <w:sz w:val="22"/>
        </w:rPr>
        <w:t>Varianten (je nach Kenntnisstand der Teilnehmer/innen</w:t>
      </w:r>
    </w:p>
    <w:p w14:paraId="4E7880C9" w14:textId="413FEF3E" w:rsidR="006111FF" w:rsidRDefault="006111FF" w:rsidP="006111FF">
      <w:pPr>
        <w:numPr>
          <w:ilvl w:val="0"/>
          <w:numId w:val="1"/>
        </w:numPr>
        <w:spacing w:before="120"/>
        <w:ind w:left="714" w:hanging="357"/>
        <w:rPr>
          <w:rFonts w:ascii="Arial" w:hAnsi="Arial" w:cs="Arial"/>
          <w:sz w:val="22"/>
        </w:rPr>
      </w:pPr>
      <w:r>
        <w:rPr>
          <w:rFonts w:ascii="Arial" w:hAnsi="Arial" w:cs="Arial"/>
          <w:sz w:val="22"/>
        </w:rPr>
        <w:t>Jedes Team kann für sich im Vorfeld  entscheiden, ob bei Nomen für die richtige Lösung auch der richtige Artikel (m/f/n) bedeutsam ist</w:t>
      </w:r>
      <w:r w:rsidR="009647FA">
        <w:rPr>
          <w:rFonts w:ascii="Arial" w:hAnsi="Arial" w:cs="Arial"/>
          <w:sz w:val="22"/>
        </w:rPr>
        <w:t>.</w:t>
      </w:r>
    </w:p>
    <w:p w14:paraId="6C341CBC" w14:textId="04F561B3" w:rsidR="006111FF" w:rsidRDefault="006111FF" w:rsidP="006111FF">
      <w:pPr>
        <w:numPr>
          <w:ilvl w:val="0"/>
          <w:numId w:val="1"/>
        </w:numPr>
        <w:spacing w:before="120"/>
        <w:ind w:left="714" w:hanging="357"/>
        <w:rPr>
          <w:rFonts w:ascii="Arial" w:hAnsi="Arial" w:cs="Arial"/>
          <w:sz w:val="22"/>
        </w:rPr>
      </w:pPr>
      <w:r>
        <w:rPr>
          <w:rFonts w:ascii="Arial" w:hAnsi="Arial" w:cs="Arial"/>
          <w:sz w:val="22"/>
        </w:rPr>
        <w:t xml:space="preserve">Jedes Team </w:t>
      </w:r>
      <w:r w:rsidR="009647FA">
        <w:rPr>
          <w:rFonts w:ascii="Arial" w:hAnsi="Arial" w:cs="Arial"/>
          <w:sz w:val="22"/>
        </w:rPr>
        <w:t xml:space="preserve">kann </w:t>
      </w:r>
      <w:r>
        <w:rPr>
          <w:rFonts w:ascii="Arial" w:hAnsi="Arial" w:cs="Arial"/>
          <w:sz w:val="22"/>
        </w:rPr>
        <w:t>sich im Vorfeld entscheiden, wie viele der angegeben</w:t>
      </w:r>
      <w:r w:rsidR="009647FA">
        <w:rPr>
          <w:rFonts w:ascii="Arial" w:hAnsi="Arial" w:cs="Arial"/>
          <w:sz w:val="22"/>
        </w:rPr>
        <w:t>en</w:t>
      </w:r>
      <w:r>
        <w:rPr>
          <w:rFonts w:ascii="Arial" w:hAnsi="Arial" w:cs="Arial"/>
          <w:sz w:val="22"/>
        </w:rPr>
        <w:t xml:space="preserve"> Stichwörter für die Erklärung verwendet werden dürfen:</w:t>
      </w:r>
      <w:r w:rsidR="009647FA">
        <w:rPr>
          <w:rFonts w:ascii="Arial" w:hAnsi="Arial" w:cs="Arial"/>
          <w:sz w:val="22"/>
        </w:rPr>
        <w:t xml:space="preserve"> </w:t>
      </w:r>
      <w:r>
        <w:rPr>
          <w:rFonts w:ascii="Arial" w:hAnsi="Arial" w:cs="Arial"/>
          <w:sz w:val="22"/>
        </w:rPr>
        <w:t xml:space="preserve">alle 4 oder nur die ersten 3, 2,1 oder überhaupt keines davon. </w:t>
      </w:r>
      <w:r w:rsidR="009647FA">
        <w:rPr>
          <w:rFonts w:ascii="Arial" w:hAnsi="Arial" w:cs="Arial"/>
          <w:sz w:val="22"/>
        </w:rPr>
        <w:t>„</w:t>
      </w:r>
      <w:r>
        <w:rPr>
          <w:rFonts w:ascii="Arial" w:hAnsi="Arial" w:cs="Arial"/>
          <w:sz w:val="22"/>
        </w:rPr>
        <w:t>Sanktionen</w:t>
      </w:r>
      <w:r w:rsidR="009647FA">
        <w:rPr>
          <w:rFonts w:ascii="Arial" w:hAnsi="Arial" w:cs="Arial"/>
          <w:sz w:val="22"/>
        </w:rPr>
        <w:t>“</w:t>
      </w:r>
      <w:r>
        <w:rPr>
          <w:rFonts w:ascii="Arial" w:hAnsi="Arial" w:cs="Arial"/>
          <w:sz w:val="22"/>
        </w:rPr>
        <w:t xml:space="preserve"> bei Gebrauch von tabuisierten Begriffen gibt es in dieser Variante de Spiels allerdings nicht, da das Lernziel in erster Linie darin besteht, den gesuchten Begriff in </w:t>
      </w:r>
      <w:r w:rsidR="005A3B76">
        <w:rPr>
          <w:rFonts w:ascii="Arial" w:hAnsi="Arial" w:cs="Arial"/>
          <w:sz w:val="22"/>
        </w:rPr>
        <w:t>einem sprachlichen Kontext kommunikativ zu vermitteln.</w:t>
      </w:r>
    </w:p>
    <w:p w14:paraId="2BC563A0" w14:textId="3BA995AA" w:rsidR="006111FF" w:rsidRDefault="006111FF" w:rsidP="006111FF">
      <w:pPr>
        <w:spacing w:before="120"/>
        <w:rPr>
          <w:rFonts w:ascii="Arial" w:hAnsi="Arial" w:cs="Arial"/>
          <w:sz w:val="22"/>
        </w:rPr>
      </w:pPr>
      <w:r>
        <w:rPr>
          <w:rFonts w:ascii="Arial" w:hAnsi="Arial" w:cs="Arial"/>
          <w:sz w:val="22"/>
        </w:rPr>
        <w:lastRenderedPageBreak/>
        <w:t xml:space="preserve">: </w:t>
      </w:r>
    </w:p>
    <w:p w14:paraId="2348750F" w14:textId="77777777" w:rsidR="006111FF" w:rsidRDefault="006111FF" w:rsidP="006111FF">
      <w:pPr>
        <w:spacing w:before="120"/>
        <w:rPr>
          <w:rFonts w:ascii="Arial" w:hAnsi="Arial" w:cs="Arial"/>
          <w:sz w:val="22"/>
        </w:rPr>
      </w:pPr>
    </w:p>
    <w:p w14:paraId="652CFA13" w14:textId="77777777" w:rsidR="006111FF" w:rsidRDefault="006111FF" w:rsidP="006111FF">
      <w:pPr>
        <w:spacing w:before="120"/>
        <w:rPr>
          <w:rFonts w:ascii="Arial" w:hAnsi="Arial" w:cs="Arial"/>
          <w:sz w:val="22"/>
        </w:rPr>
      </w:pPr>
    </w:p>
    <w:p w14:paraId="350E0A1D" w14:textId="0C249637" w:rsidR="001841AC" w:rsidRDefault="00000000" w:rsidP="006111FF">
      <w:pPr>
        <w:spacing w:before="120"/>
        <w:ind w:left="714"/>
        <w:rPr>
          <w:rFonts w:ascii="Arial" w:hAnsi="Arial" w:cs="Arial"/>
          <w:sz w:val="22"/>
        </w:rPr>
      </w:pPr>
      <w:r>
        <w:rPr>
          <w:rFonts w:ascii="Arial" w:hAnsi="Arial" w:cs="Arial"/>
          <w:sz w:val="22"/>
        </w:rPr>
        <w:t>.</w:t>
      </w:r>
    </w:p>
    <w:p w14:paraId="0552F3B9" w14:textId="77777777" w:rsidR="001841AC" w:rsidRDefault="001841AC">
      <w:pPr>
        <w:rPr>
          <w:rFonts w:ascii="Arial" w:hAnsi="Arial" w:cs="Arial"/>
          <w:sz w:val="22"/>
        </w:rPr>
      </w:pPr>
    </w:p>
    <w:p w14:paraId="5A5CA9B7" w14:textId="77777777" w:rsidR="00556DE1" w:rsidRDefault="00000000">
      <w:pPr>
        <w:rPr>
          <w:rFonts w:ascii="Arial" w:hAnsi="Arial" w:cs="Arial"/>
          <w:sz w:val="22"/>
        </w:rPr>
      </w:pPr>
      <w:r>
        <w:rPr>
          <w:rFonts w:ascii="Arial" w:hAnsi="Arial" w:cs="Arial"/>
          <w:sz w:val="22"/>
        </w:rPr>
        <w:t>*** Karten mit Begriffen, die nicht erraten werden konnten oder unbekannt waren, sollten auf einen gesonderten Haufen an die Seite gelegt werden, so dass die Begriffe nach Beendigung des Spiels vom Lehrer noch einmal erklärt werden können.</w:t>
      </w:r>
    </w:p>
    <w:sectPr w:rsidR="00556DE1" w:rsidSect="005A3B76">
      <w:footerReference w:type="default" r:id="rId7"/>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1EFE0" w14:textId="77777777" w:rsidR="00217F7F" w:rsidRDefault="00217F7F">
      <w:r>
        <w:separator/>
      </w:r>
    </w:p>
  </w:endnote>
  <w:endnote w:type="continuationSeparator" w:id="0">
    <w:p w14:paraId="49D6A329" w14:textId="77777777" w:rsidR="00217F7F" w:rsidRDefault="0021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B42A" w14:textId="77777777" w:rsidR="001841AC" w:rsidRDefault="00000000">
    <w:pPr>
      <w:pStyle w:val="Kopfzeile"/>
      <w:spacing w:before="120"/>
      <w:rPr>
        <w:rFonts w:ascii="Arial" w:hAnsi="Arial" w:cs="Arial"/>
        <w:sz w:val="20"/>
      </w:rPr>
    </w:pPr>
    <w:r>
      <w:rPr>
        <w:rFonts w:ascii="Arial" w:hAnsi="Arial" w:cs="Arial"/>
        <w:noProof/>
        <w:sz w:val="20"/>
      </w:rPr>
      <w:pict w14:anchorId="4C41F533">
        <v:shapetype id="_x0000_t202" coordsize="21600,21600" o:spt="202" path="m,l,21600r21600,l21600,xe">
          <v:stroke joinstyle="miter"/>
          <v:path gradientshapeok="t" o:connecttype="rect"/>
        </v:shapetype>
        <v:shape id="_x0000_s1026" type="#_x0000_t202" style="position:absolute;margin-left:0;margin-top:-5.85pt;width:38.85pt;height:39.8pt;z-index:1" stroked="f">
          <v:textbox style="mso-next-textbox:#_x0000_s1026">
            <w:txbxContent>
              <w:p w14:paraId="196880F1" w14:textId="77777777" w:rsidR="001841AC" w:rsidRDefault="00000000">
                <w:r>
                  <w:rPr>
                    <w:rFonts w:ascii="Arial" w:hAnsi="Arial" w:cs="Arial"/>
                    <w:sz w:val="20"/>
                  </w:rPr>
                  <w:pict w14:anchorId="2075B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31.5pt">
                      <v:imagedata r:id="rId1" o:title="Kopie von IIK-D-ohne-alles35hoch"/>
                    </v:shape>
                  </w:pict>
                </w:r>
              </w:p>
            </w:txbxContent>
          </v:textbox>
        </v:shape>
      </w:pict>
    </w:r>
    <w:r>
      <w:rPr>
        <w:rFonts w:ascii="Arial" w:hAnsi="Arial" w:cs="Arial"/>
        <w:sz w:val="20"/>
      </w:rPr>
      <w:t xml:space="preserve">               © IIK Düsseldorf/Udo Tellmann</w:t>
    </w:r>
  </w:p>
  <w:p w14:paraId="57F39C5A" w14:textId="77777777" w:rsidR="001841AC" w:rsidRDefault="00000000">
    <w:pPr>
      <w:pStyle w:val="Kopfzeile"/>
      <w:rPr>
        <w:rFonts w:ascii="Arial" w:hAnsi="Arial" w:cs="Arial"/>
        <w:sz w:val="20"/>
      </w:rPr>
    </w:pPr>
    <w:r>
      <w:rPr>
        <w:rFonts w:ascii="Arial" w:hAnsi="Arial" w:cs="Arial"/>
        <w:sz w:val="20"/>
      </w:rPr>
      <w:t xml:space="preserve">               http://www.iik-duesseldorf.de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9758" w14:textId="77777777" w:rsidR="00217F7F" w:rsidRDefault="00217F7F">
      <w:r>
        <w:separator/>
      </w:r>
    </w:p>
  </w:footnote>
  <w:footnote w:type="continuationSeparator" w:id="0">
    <w:p w14:paraId="73E085B3" w14:textId="77777777" w:rsidR="00217F7F" w:rsidRDefault="00217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06598"/>
    <w:multiLevelType w:val="hybridMultilevel"/>
    <w:tmpl w:val="27FC408A"/>
    <w:lvl w:ilvl="0" w:tplc="945C082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23D25"/>
    <w:multiLevelType w:val="hybridMultilevel"/>
    <w:tmpl w:val="DCE27510"/>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B7131D"/>
    <w:multiLevelType w:val="hybridMultilevel"/>
    <w:tmpl w:val="DC66C77A"/>
    <w:lvl w:ilvl="0" w:tplc="04070005">
      <w:start w:val="1"/>
      <w:numFmt w:val="bullet"/>
      <w:lvlText w:val=""/>
      <w:lvlJc w:val="left"/>
      <w:pPr>
        <w:tabs>
          <w:tab w:val="num" w:pos="1440"/>
        </w:tabs>
        <w:ind w:left="1440" w:hanging="360"/>
      </w:pPr>
      <w:rPr>
        <w:rFonts w:ascii="Wingdings" w:hAnsi="Wingdings" w:hint="default"/>
      </w:rPr>
    </w:lvl>
    <w:lvl w:ilvl="1" w:tplc="04070003" w:tentative="1">
      <w:start w:val="1"/>
      <w:numFmt w:val="bullet"/>
      <w:lvlText w:val="o"/>
      <w:lvlJc w:val="left"/>
      <w:pPr>
        <w:tabs>
          <w:tab w:val="num" w:pos="2160"/>
        </w:tabs>
        <w:ind w:left="2160" w:hanging="360"/>
      </w:pPr>
      <w:rPr>
        <w:rFonts w:ascii="Courier New" w:hAnsi="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2C667D9"/>
    <w:multiLevelType w:val="hybridMultilevel"/>
    <w:tmpl w:val="70A018EA"/>
    <w:lvl w:ilvl="0" w:tplc="04070005">
      <w:start w:val="1"/>
      <w:numFmt w:val="bullet"/>
      <w:lvlText w:val=""/>
      <w:lvlJc w:val="left"/>
      <w:pPr>
        <w:tabs>
          <w:tab w:val="num" w:pos="720"/>
        </w:tabs>
        <w:ind w:left="720" w:hanging="360"/>
      </w:pPr>
      <w:rPr>
        <w:rFonts w:ascii="Wingdings" w:hAnsi="Wingdings" w:hint="default"/>
      </w:rPr>
    </w:lvl>
    <w:lvl w:ilvl="1" w:tplc="945C0828">
      <w:numFmt w:val="bullet"/>
      <w:lvlText w:val="-"/>
      <w:lvlJc w:val="left"/>
      <w:pPr>
        <w:tabs>
          <w:tab w:val="num" w:pos="1440"/>
        </w:tabs>
        <w:ind w:left="1440" w:hanging="360"/>
      </w:pPr>
      <w:rPr>
        <w:rFonts w:ascii="Arial" w:eastAsia="Times New Roman" w:hAnsi="Arial"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6722277">
    <w:abstractNumId w:val="3"/>
  </w:num>
  <w:num w:numId="2" w16cid:durableId="1750730992">
    <w:abstractNumId w:val="0"/>
  </w:num>
  <w:num w:numId="3" w16cid:durableId="195313470">
    <w:abstractNumId w:val="2"/>
  </w:num>
  <w:num w:numId="4" w16cid:durableId="2109619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EC4"/>
    <w:rsid w:val="001841AC"/>
    <w:rsid w:val="00217F7F"/>
    <w:rsid w:val="00257861"/>
    <w:rsid w:val="00403EC7"/>
    <w:rsid w:val="00556DE1"/>
    <w:rsid w:val="005A3B76"/>
    <w:rsid w:val="006111FF"/>
    <w:rsid w:val="00621F99"/>
    <w:rsid w:val="006862C7"/>
    <w:rsid w:val="0071157E"/>
    <w:rsid w:val="00715B8B"/>
    <w:rsid w:val="007E2E66"/>
    <w:rsid w:val="009647FA"/>
    <w:rsid w:val="00A62F63"/>
    <w:rsid w:val="00CF1EC4"/>
    <w:rsid w:val="00DE382E"/>
    <w:rsid w:val="00FB23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A6411"/>
  <w15:chartTrackingRefBased/>
  <w15:docId w15:val="{1861A663-3B54-4121-827F-E5933D93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11FF"/>
    <w:rPr>
      <w:sz w:val="24"/>
      <w:szCs w:val="24"/>
    </w:rPr>
  </w:style>
  <w:style w:type="paragraph" w:styleId="berschrift1">
    <w:name w:val="heading 1"/>
    <w:basedOn w:val="Standard"/>
    <w:next w:val="Standard"/>
    <w:qFormat/>
    <w:pPr>
      <w:keepNext/>
      <w:spacing w:before="180" w:after="120"/>
      <w:jc w:val="center"/>
      <w:outlineLvl w:val="0"/>
    </w:pPr>
    <w:rPr>
      <w:rFonts w:ascii="Arial" w:hAnsi="Arial" w:cs="Arial"/>
      <w:b/>
      <w:bCs/>
    </w:rPr>
  </w:style>
  <w:style w:type="paragraph" w:styleId="berschrift2">
    <w:name w:val="heading 2"/>
    <w:basedOn w:val="Standard"/>
    <w:next w:val="Standard"/>
    <w:qFormat/>
    <w:pPr>
      <w:keepNext/>
      <w:outlineLvl w:val="1"/>
    </w:pPr>
    <w:rPr>
      <w:rFonts w:ascii="Arial" w:hAnsi="Arial" w:cs="Arial"/>
      <w:b/>
      <w:bCs/>
      <w:sz w:val="22"/>
    </w:rPr>
  </w:style>
  <w:style w:type="paragraph" w:styleId="berschrift3">
    <w:name w:val="heading 3"/>
    <w:basedOn w:val="Standard"/>
    <w:next w:val="Standard"/>
    <w:qFormat/>
    <w:pPr>
      <w:keepNext/>
      <w:outlineLvl w:val="2"/>
    </w:pPr>
    <w:rPr>
      <w:rFonts w:ascii="Arial" w:hAnsi="Arial" w:cs="Arial"/>
      <w:i/>
      <w:iCs/>
      <w:sz w:val="22"/>
      <w:lang w:val="it-IT"/>
    </w:rPr>
  </w:style>
  <w:style w:type="paragraph" w:styleId="berschrift4">
    <w:name w:val="heading 4"/>
    <w:basedOn w:val="Standard"/>
    <w:next w:val="Standard"/>
    <w:qFormat/>
    <w:pPr>
      <w:keepNext/>
      <w:pBdr>
        <w:bottom w:val="single" w:sz="12" w:space="1" w:color="auto"/>
      </w:pBdr>
      <w:ind w:right="432"/>
      <w:outlineLvl w:val="3"/>
    </w:pPr>
    <w:rPr>
      <w:rFonts w:ascii="Arial" w:hAnsi="Arial" w:cs="Arial"/>
      <w:i/>
      <w:i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1815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Sag’s anders</vt:lpstr>
    </vt:vector>
  </TitlesOfParts>
  <Company>IIK-Düsseldorf e.V.</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Sag’s anders</dc:title>
  <dc:subject/>
  <dc:creator>Udo Tellmann</dc:creator>
  <cp:keywords/>
  <dc:description/>
  <cp:lastModifiedBy>Udo Tellmann</cp:lastModifiedBy>
  <cp:revision>5</cp:revision>
  <cp:lastPrinted>2025-10-11T11:58:00Z</cp:lastPrinted>
  <dcterms:created xsi:type="dcterms:W3CDTF">2025-08-19T19:09:00Z</dcterms:created>
  <dcterms:modified xsi:type="dcterms:W3CDTF">2025-10-11T13:06:00Z</dcterms:modified>
</cp:coreProperties>
</file>